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Title"/>
      </w:pPr>
      <w:r>
        <w:rPr>
          <w:color w:val="E36C0A"/>
          <w:spacing w:val="-18"/>
        </w:rPr>
        <w:t>IL</w:t>
      </w:r>
      <w:r>
        <w:rPr>
          <w:color w:val="E36C0A"/>
          <w:spacing w:val="-15"/>
        </w:rPr>
        <w:t> </w:t>
      </w:r>
      <w:r>
        <w:rPr>
          <w:color w:val="E36C0A"/>
          <w:spacing w:val="-18"/>
        </w:rPr>
        <w:t>FASCINO</w:t>
      </w:r>
      <w:r>
        <w:rPr>
          <w:color w:val="E36C0A"/>
          <w:spacing w:val="-15"/>
        </w:rPr>
        <w:t> </w:t>
      </w:r>
      <w:r>
        <w:rPr>
          <w:color w:val="E36C0A"/>
          <w:spacing w:val="-18"/>
        </w:rPr>
        <w:t>DEL</w:t>
      </w:r>
      <w:r>
        <w:rPr>
          <w:color w:val="E36C0A"/>
          <w:spacing w:val="-14"/>
        </w:rPr>
        <w:t> </w:t>
      </w:r>
      <w:r>
        <w:rPr>
          <w:color w:val="E36C0A"/>
          <w:spacing w:val="-18"/>
        </w:rPr>
        <w:t>MAROCCO</w:t>
      </w:r>
      <w:r>
        <w:rPr>
          <w:color w:val="E36C0A"/>
          <w:spacing w:val="-15"/>
        </w:rPr>
        <w:t> </w:t>
      </w:r>
      <w:r>
        <w:rPr>
          <w:color w:val="E36C0A"/>
          <w:spacing w:val="-18"/>
        </w:rPr>
        <w:t>2023</w:t>
      </w:r>
    </w:p>
    <w:p>
      <w:pPr>
        <w:pStyle w:val="BodyText"/>
        <w:spacing w:before="8"/>
        <w:rPr>
          <w:rFonts w:ascii="Cambria"/>
          <w:sz w:val="9"/>
        </w:rPr>
      </w:pPr>
    </w:p>
    <w:tbl>
      <w:tblPr>
        <w:tblW w:w="0" w:type="auto"/>
        <w:jc w:val="left"/>
        <w:tblInd w:w="130" w:type="dxa"/>
        <w:tblBorders>
          <w:top w:val="single" w:sz="6" w:space="0" w:color="D4D4D4"/>
          <w:left w:val="single" w:sz="6" w:space="0" w:color="D4D4D4"/>
          <w:bottom w:val="single" w:sz="6" w:space="0" w:color="D4D4D4"/>
          <w:right w:val="single" w:sz="6" w:space="0" w:color="D4D4D4"/>
          <w:insideH w:val="single" w:sz="6" w:space="0" w:color="D4D4D4"/>
          <w:insideV w:val="single" w:sz="6" w:space="0" w:color="D4D4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1"/>
        <w:gridCol w:w="1712"/>
        <w:gridCol w:w="275"/>
        <w:gridCol w:w="1199"/>
        <w:gridCol w:w="1198"/>
        <w:gridCol w:w="1557"/>
        <w:gridCol w:w="1567"/>
      </w:tblGrid>
      <w:tr>
        <w:trPr>
          <w:trHeight w:val="654" w:hRule="atLeast"/>
        </w:trPr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ED7727"/>
          </w:tcPr>
          <w:p>
            <w:pPr>
              <w:pStyle w:val="TableParagraph"/>
              <w:spacing w:line="240" w:lineRule="auto" w:before="107"/>
              <w:ind w:left="852"/>
              <w:jc w:val="left"/>
              <w:rPr>
                <w:b w:val="0"/>
                <w:sz w:val="35"/>
              </w:rPr>
            </w:pPr>
            <w:r>
              <w:rPr>
                <w:b w:val="0"/>
                <w:color w:val="FFFFFF"/>
                <w:w w:val="80"/>
                <w:sz w:val="35"/>
              </w:rPr>
              <w:t>DATA</w:t>
            </w:r>
            <w:r>
              <w:rPr>
                <w:b w:val="0"/>
                <w:color w:val="FFFFFF"/>
                <w:spacing w:val="31"/>
                <w:sz w:val="35"/>
              </w:rPr>
              <w:t> </w:t>
            </w:r>
            <w:r>
              <w:rPr>
                <w:b w:val="0"/>
                <w:color w:val="FFFFFF"/>
                <w:spacing w:val="-2"/>
                <w:w w:val="90"/>
                <w:sz w:val="35"/>
              </w:rPr>
              <w:t>PARTENZA</w:t>
            </w:r>
          </w:p>
        </w:tc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7727"/>
          </w:tcPr>
          <w:p>
            <w:pPr>
              <w:pStyle w:val="TableParagraph"/>
              <w:spacing w:line="240" w:lineRule="auto" w:before="11"/>
              <w:ind w:left="155" w:right="156"/>
              <w:jc w:val="center"/>
              <w:rPr>
                <w:b w:val="0"/>
                <w:sz w:val="25"/>
              </w:rPr>
            </w:pPr>
            <w:r>
              <w:rPr>
                <w:b w:val="0"/>
                <w:color w:val="FFFFFF"/>
                <w:w w:val="80"/>
                <w:sz w:val="25"/>
              </w:rPr>
              <w:t>QUOTA</w:t>
            </w:r>
            <w:r>
              <w:rPr>
                <w:b w:val="0"/>
                <w:color w:val="FFFFFF"/>
                <w:spacing w:val="29"/>
                <w:sz w:val="25"/>
              </w:rPr>
              <w:t> </w:t>
            </w:r>
            <w:r>
              <w:rPr>
                <w:b w:val="0"/>
                <w:color w:val="FFFFFF"/>
                <w:w w:val="80"/>
                <w:sz w:val="25"/>
              </w:rPr>
              <w:t>IN</w:t>
            </w:r>
            <w:r>
              <w:rPr>
                <w:b w:val="0"/>
                <w:color w:val="FFFFFF"/>
                <w:spacing w:val="23"/>
                <w:sz w:val="25"/>
              </w:rPr>
              <w:t> </w:t>
            </w:r>
            <w:r>
              <w:rPr>
                <w:b w:val="0"/>
                <w:color w:val="FFFFFF"/>
                <w:spacing w:val="-2"/>
                <w:w w:val="80"/>
                <w:sz w:val="25"/>
              </w:rPr>
              <w:t>CAMERA</w:t>
            </w:r>
          </w:p>
          <w:p>
            <w:pPr>
              <w:pStyle w:val="TableParagraph"/>
              <w:spacing w:line="296" w:lineRule="exact" w:before="21"/>
              <w:ind w:left="155" w:right="142"/>
              <w:jc w:val="center"/>
              <w:rPr>
                <w:b w:val="0"/>
                <w:sz w:val="25"/>
              </w:rPr>
            </w:pPr>
            <w:r>
              <w:rPr>
                <w:b w:val="0"/>
                <w:color w:val="FFFFFF"/>
                <w:spacing w:val="11"/>
                <w:w w:val="90"/>
                <w:sz w:val="25"/>
              </w:rPr>
              <w:t>DOPPIA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ED7727"/>
          </w:tcPr>
          <w:p>
            <w:pPr>
              <w:pStyle w:val="TableParagraph"/>
              <w:spacing w:line="256" w:lineRule="auto" w:before="64"/>
              <w:ind w:left="263" w:firstLine="74"/>
              <w:jc w:val="left"/>
              <w:rPr>
                <w:b w:val="0"/>
                <w:sz w:val="21"/>
              </w:rPr>
            </w:pPr>
            <w:r>
              <w:rPr>
                <w:b w:val="0"/>
                <w:color w:val="FFFFFF"/>
                <w:spacing w:val="-2"/>
                <w:w w:val="90"/>
                <w:sz w:val="21"/>
              </w:rPr>
              <w:t>SUPPL. </w:t>
            </w:r>
            <w:r>
              <w:rPr>
                <w:b w:val="0"/>
                <w:color w:val="FFFFFF"/>
                <w:spacing w:val="-2"/>
                <w:w w:val="80"/>
                <w:sz w:val="21"/>
              </w:rPr>
              <w:t>SINGOLA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ED7727"/>
          </w:tcPr>
          <w:p>
            <w:pPr>
              <w:pStyle w:val="TableParagraph"/>
              <w:spacing w:line="256" w:lineRule="auto" w:before="64"/>
              <w:ind w:left="284" w:hanging="221"/>
              <w:jc w:val="left"/>
              <w:rPr>
                <w:b w:val="0"/>
                <w:sz w:val="21"/>
              </w:rPr>
            </w:pPr>
            <w:r>
              <w:rPr>
                <w:b w:val="0"/>
                <w:color w:val="FFFFFF"/>
                <w:spacing w:val="9"/>
                <w:w w:val="85"/>
                <w:sz w:val="21"/>
              </w:rPr>
              <w:t>RID.</w:t>
            </w:r>
            <w:r>
              <w:rPr>
                <w:b w:val="0"/>
                <w:color w:val="FFFFFF"/>
                <w:w w:val="85"/>
                <w:sz w:val="21"/>
              </w:rPr>
              <w:t> 3°</w:t>
            </w:r>
            <w:r>
              <w:rPr>
                <w:b w:val="0"/>
                <w:color w:val="FFFFFF"/>
                <w:spacing w:val="-2"/>
                <w:w w:val="85"/>
                <w:sz w:val="21"/>
              </w:rPr>
              <w:t> </w:t>
            </w:r>
            <w:r>
              <w:rPr>
                <w:b w:val="0"/>
                <w:color w:val="FFFFFF"/>
                <w:spacing w:val="9"/>
                <w:w w:val="85"/>
                <w:sz w:val="21"/>
              </w:rPr>
              <w:t>LETTO </w:t>
            </w:r>
            <w:r>
              <w:rPr>
                <w:b w:val="0"/>
                <w:color w:val="FFFFFF"/>
                <w:spacing w:val="7"/>
                <w:w w:val="90"/>
                <w:sz w:val="21"/>
              </w:rPr>
              <w:t>ADULTO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D7727"/>
          </w:tcPr>
          <w:p>
            <w:pPr>
              <w:pStyle w:val="TableParagraph"/>
              <w:spacing w:line="256" w:lineRule="auto" w:before="64"/>
              <w:ind w:left="390" w:right="123" w:firstLine="42"/>
              <w:jc w:val="left"/>
              <w:rPr>
                <w:b w:val="0"/>
                <w:sz w:val="21"/>
              </w:rPr>
            </w:pPr>
            <w:r>
              <w:rPr>
                <w:b w:val="0"/>
                <w:color w:val="FFFFFF"/>
                <w:spacing w:val="10"/>
                <w:w w:val="85"/>
                <w:sz w:val="21"/>
              </w:rPr>
              <w:t>RID. </w:t>
            </w:r>
            <w:r>
              <w:rPr>
                <w:b w:val="0"/>
                <w:color w:val="FFFFFF"/>
                <w:w w:val="85"/>
                <w:sz w:val="21"/>
              </w:rPr>
              <w:t>CHD 2‐12</w:t>
            </w:r>
            <w:r>
              <w:rPr>
                <w:b w:val="0"/>
                <w:color w:val="FFFFFF"/>
                <w:spacing w:val="23"/>
                <w:sz w:val="21"/>
              </w:rPr>
              <w:t> </w:t>
            </w:r>
            <w:r>
              <w:rPr>
                <w:b w:val="0"/>
                <w:color w:val="FFFFFF"/>
                <w:spacing w:val="-4"/>
                <w:w w:val="80"/>
                <w:sz w:val="21"/>
              </w:rPr>
              <w:t>ANNI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ED7727"/>
          </w:tcPr>
          <w:p>
            <w:pPr>
              <w:pStyle w:val="TableParagraph"/>
              <w:spacing w:line="240" w:lineRule="auto" w:before="64"/>
              <w:ind w:left="210"/>
              <w:jc w:val="left"/>
              <w:rPr>
                <w:b w:val="0"/>
                <w:sz w:val="21"/>
              </w:rPr>
            </w:pPr>
            <w:r>
              <w:rPr>
                <w:b w:val="0"/>
                <w:color w:val="FFFFFF"/>
                <w:spacing w:val="7"/>
                <w:w w:val="90"/>
                <w:sz w:val="21"/>
              </w:rPr>
              <w:t>SUPPLEMENTO</w:t>
            </w:r>
          </w:p>
          <w:p>
            <w:pPr>
              <w:pStyle w:val="TableParagraph"/>
              <w:spacing w:line="240" w:lineRule="auto" w:before="18"/>
              <w:ind w:left="274"/>
              <w:jc w:val="left"/>
              <w:rPr>
                <w:b w:val="0"/>
                <w:sz w:val="21"/>
              </w:rPr>
            </w:pPr>
            <w:r>
              <w:rPr>
                <w:b w:val="0"/>
                <w:color w:val="FFFFFF"/>
                <w:w w:val="80"/>
                <w:sz w:val="21"/>
              </w:rPr>
              <w:t>HOTEL</w:t>
            </w:r>
            <w:r>
              <w:rPr>
                <w:b w:val="0"/>
                <w:color w:val="FFFFFF"/>
                <w:spacing w:val="57"/>
                <w:sz w:val="21"/>
              </w:rPr>
              <w:t> </w:t>
            </w:r>
            <w:r>
              <w:rPr>
                <w:b w:val="0"/>
                <w:color w:val="FFFFFF"/>
                <w:spacing w:val="-2"/>
                <w:w w:val="90"/>
                <w:sz w:val="21"/>
              </w:rPr>
              <w:t>5****</w:t>
            </w:r>
          </w:p>
        </w:tc>
      </w:tr>
      <w:tr>
        <w:trPr>
          <w:trHeight w:val="351" w:hRule="atLeast"/>
        </w:trPr>
        <w:tc>
          <w:tcPr>
            <w:tcW w:w="3711" w:type="dxa"/>
            <w:tcBorders>
              <w:top w:val="nil"/>
            </w:tcBorders>
          </w:tcPr>
          <w:p>
            <w:pPr>
              <w:pStyle w:val="TableParagraph"/>
              <w:spacing w:line="313" w:lineRule="exact"/>
              <w:ind w:left="34"/>
              <w:jc w:val="left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GENNAIO</w:t>
            </w:r>
            <w:r>
              <w:rPr>
                <w:b w:val="0"/>
                <w:spacing w:val="-4"/>
                <w:sz w:val="27"/>
              </w:rPr>
              <w:t> </w:t>
            </w:r>
            <w:r>
              <w:rPr>
                <w:b w:val="0"/>
                <w:w w:val="80"/>
                <w:sz w:val="27"/>
              </w:rPr>
              <w:t>07‐</w:t>
            </w:r>
            <w:r>
              <w:rPr>
                <w:b w:val="0"/>
                <w:spacing w:val="-11"/>
                <w:sz w:val="27"/>
              </w:rPr>
              <w:t> </w:t>
            </w:r>
            <w:r>
              <w:rPr>
                <w:b w:val="0"/>
                <w:w w:val="80"/>
                <w:sz w:val="27"/>
              </w:rPr>
              <w:t>14</w:t>
            </w:r>
            <w:r>
              <w:rPr>
                <w:b w:val="0"/>
                <w:spacing w:val="-1"/>
                <w:sz w:val="27"/>
              </w:rPr>
              <w:t> </w:t>
            </w:r>
            <w:r>
              <w:rPr>
                <w:b w:val="0"/>
                <w:w w:val="80"/>
                <w:sz w:val="27"/>
              </w:rPr>
              <w:t>‐21</w:t>
            </w:r>
            <w:r>
              <w:rPr>
                <w:b w:val="0"/>
                <w:spacing w:val="-2"/>
                <w:sz w:val="27"/>
              </w:rPr>
              <w:t> </w:t>
            </w:r>
            <w:r>
              <w:rPr>
                <w:b w:val="0"/>
                <w:spacing w:val="-5"/>
                <w:w w:val="80"/>
                <w:sz w:val="27"/>
              </w:rPr>
              <w:t>‐28</w:t>
            </w:r>
          </w:p>
        </w:tc>
        <w:tc>
          <w:tcPr>
            <w:tcW w:w="171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13" w:lineRule="exact"/>
              <w:ind w:right="22"/>
              <w:rPr>
                <w:b w:val="0"/>
                <w:sz w:val="27"/>
              </w:rPr>
            </w:pPr>
            <w:r>
              <w:rPr>
                <w:b w:val="0"/>
                <w:spacing w:val="9"/>
                <w:w w:val="90"/>
                <w:sz w:val="27"/>
              </w:rPr>
              <w:t>749,00</w:t>
            </w:r>
          </w:p>
        </w:tc>
        <w:tc>
          <w:tcPr>
            <w:tcW w:w="27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13" w:lineRule="exact"/>
              <w:ind w:left="36"/>
              <w:jc w:val="left"/>
              <w:rPr>
                <w:b w:val="0"/>
                <w:sz w:val="27"/>
              </w:rPr>
            </w:pPr>
            <w:r>
              <w:rPr>
                <w:b w:val="0"/>
                <w:w w:val="81"/>
                <w:sz w:val="27"/>
              </w:rPr>
              <w:t>€</w:t>
            </w:r>
          </w:p>
        </w:tc>
        <w:tc>
          <w:tcPr>
            <w:tcW w:w="1199" w:type="dxa"/>
            <w:tcBorders>
              <w:top w:val="nil"/>
            </w:tcBorders>
          </w:tcPr>
          <w:p>
            <w:pPr>
              <w:pStyle w:val="TableParagraph"/>
              <w:spacing w:line="313" w:lineRule="exact"/>
              <w:ind w:right="87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198" w:type="dxa"/>
            <w:tcBorders>
              <w:top w:val="nil"/>
            </w:tcBorders>
          </w:tcPr>
          <w:p>
            <w:pPr>
              <w:pStyle w:val="TableParagraph"/>
              <w:spacing w:line="313" w:lineRule="exact"/>
              <w:ind w:right="87"/>
              <w:rPr>
                <w:b w:val="0"/>
                <w:sz w:val="27"/>
              </w:rPr>
            </w:pPr>
            <w:r>
              <w:rPr>
                <w:b w:val="0"/>
                <w:w w:val="85"/>
                <w:sz w:val="27"/>
              </w:rPr>
              <w:t>30</w:t>
            </w:r>
            <w:r>
              <w:rPr>
                <w:b w:val="0"/>
                <w:spacing w:val="-3"/>
                <w:w w:val="85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57" w:type="dxa"/>
            <w:tcBorders>
              <w:top w:val="nil"/>
              <w:right w:val="single" w:sz="4" w:space="0" w:color="D4D4D4"/>
            </w:tcBorders>
          </w:tcPr>
          <w:p>
            <w:pPr>
              <w:pStyle w:val="TableParagraph"/>
              <w:spacing w:line="313" w:lineRule="exact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67" w:type="dxa"/>
            <w:tcBorders>
              <w:top w:val="nil"/>
              <w:left w:val="single" w:sz="4" w:space="0" w:color="D4D4D4"/>
            </w:tcBorders>
          </w:tcPr>
          <w:p>
            <w:pPr>
              <w:pStyle w:val="TableParagraph"/>
              <w:spacing w:line="313" w:lineRule="exact"/>
              <w:ind w:right="88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150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</w:tr>
      <w:tr>
        <w:trPr>
          <w:trHeight w:val="351" w:hRule="atLeast"/>
        </w:trPr>
        <w:tc>
          <w:tcPr>
            <w:tcW w:w="3711" w:type="dxa"/>
          </w:tcPr>
          <w:p>
            <w:pPr>
              <w:pStyle w:val="TableParagraph"/>
              <w:ind w:left="34"/>
              <w:jc w:val="left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FEBBRAIO</w:t>
            </w:r>
            <w:r>
              <w:rPr>
                <w:b w:val="0"/>
                <w:spacing w:val="-5"/>
                <w:sz w:val="27"/>
              </w:rPr>
              <w:t> </w:t>
            </w:r>
            <w:r>
              <w:rPr>
                <w:b w:val="0"/>
                <w:spacing w:val="-2"/>
                <w:w w:val="85"/>
                <w:sz w:val="27"/>
              </w:rPr>
              <w:t>04‐11‐18‐25</w:t>
            </w:r>
          </w:p>
        </w:tc>
        <w:tc>
          <w:tcPr>
            <w:tcW w:w="1712" w:type="dxa"/>
            <w:tcBorders>
              <w:right w:val="nil"/>
            </w:tcBorders>
          </w:tcPr>
          <w:p>
            <w:pPr>
              <w:pStyle w:val="TableParagraph"/>
              <w:ind w:right="22"/>
              <w:rPr>
                <w:b w:val="0"/>
                <w:sz w:val="27"/>
              </w:rPr>
            </w:pPr>
            <w:r>
              <w:rPr>
                <w:b w:val="0"/>
                <w:spacing w:val="9"/>
                <w:w w:val="90"/>
                <w:sz w:val="27"/>
              </w:rPr>
              <w:t>749,00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pStyle w:val="TableParagraph"/>
              <w:ind w:left="36"/>
              <w:jc w:val="left"/>
              <w:rPr>
                <w:b w:val="0"/>
                <w:sz w:val="27"/>
              </w:rPr>
            </w:pPr>
            <w:r>
              <w:rPr>
                <w:b w:val="0"/>
                <w:w w:val="81"/>
                <w:sz w:val="27"/>
              </w:rPr>
              <w:t>€</w:t>
            </w:r>
          </w:p>
        </w:tc>
        <w:tc>
          <w:tcPr>
            <w:tcW w:w="1199" w:type="dxa"/>
          </w:tcPr>
          <w:p>
            <w:pPr>
              <w:pStyle w:val="TableParagraph"/>
              <w:ind w:right="87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198" w:type="dxa"/>
          </w:tcPr>
          <w:p>
            <w:pPr>
              <w:pStyle w:val="TableParagraph"/>
              <w:ind w:right="87"/>
              <w:rPr>
                <w:b w:val="0"/>
                <w:sz w:val="27"/>
              </w:rPr>
            </w:pPr>
            <w:r>
              <w:rPr>
                <w:b w:val="0"/>
                <w:w w:val="85"/>
                <w:sz w:val="27"/>
              </w:rPr>
              <w:t>30</w:t>
            </w:r>
            <w:r>
              <w:rPr>
                <w:b w:val="0"/>
                <w:spacing w:val="-3"/>
                <w:w w:val="85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57" w:type="dxa"/>
            <w:tcBorders>
              <w:right w:val="single" w:sz="4" w:space="0" w:color="D4D4D4"/>
            </w:tcBorders>
          </w:tcPr>
          <w:p>
            <w:pPr>
              <w:pStyle w:val="TableParagraph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67" w:type="dxa"/>
            <w:tcBorders>
              <w:left w:val="single" w:sz="4" w:space="0" w:color="D4D4D4"/>
            </w:tcBorders>
          </w:tcPr>
          <w:p>
            <w:pPr>
              <w:pStyle w:val="TableParagraph"/>
              <w:ind w:right="88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150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</w:tr>
      <w:tr>
        <w:trPr>
          <w:trHeight w:val="350" w:hRule="atLeast"/>
        </w:trPr>
        <w:tc>
          <w:tcPr>
            <w:tcW w:w="3711" w:type="dxa"/>
          </w:tcPr>
          <w:p>
            <w:pPr>
              <w:pStyle w:val="TableParagraph"/>
              <w:spacing w:line="313" w:lineRule="exact"/>
              <w:ind w:left="34"/>
              <w:jc w:val="left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MARZO</w:t>
            </w:r>
            <w:r>
              <w:rPr>
                <w:b w:val="0"/>
                <w:spacing w:val="5"/>
                <w:sz w:val="27"/>
              </w:rPr>
              <w:t> </w:t>
            </w:r>
            <w:r>
              <w:rPr>
                <w:b w:val="0"/>
                <w:spacing w:val="-2"/>
                <w:w w:val="90"/>
                <w:sz w:val="27"/>
              </w:rPr>
              <w:t>04‐11‐18‐25</w:t>
            </w:r>
          </w:p>
        </w:tc>
        <w:tc>
          <w:tcPr>
            <w:tcW w:w="1712" w:type="dxa"/>
            <w:tcBorders>
              <w:right w:val="nil"/>
            </w:tcBorders>
          </w:tcPr>
          <w:p>
            <w:pPr>
              <w:pStyle w:val="TableParagraph"/>
              <w:spacing w:line="313" w:lineRule="exact"/>
              <w:ind w:right="22"/>
              <w:rPr>
                <w:b w:val="0"/>
                <w:sz w:val="27"/>
              </w:rPr>
            </w:pPr>
            <w:r>
              <w:rPr>
                <w:b w:val="0"/>
                <w:spacing w:val="9"/>
                <w:w w:val="90"/>
                <w:sz w:val="27"/>
              </w:rPr>
              <w:t>819,00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pStyle w:val="TableParagraph"/>
              <w:spacing w:line="313" w:lineRule="exact"/>
              <w:ind w:left="36"/>
              <w:jc w:val="left"/>
              <w:rPr>
                <w:b w:val="0"/>
                <w:sz w:val="27"/>
              </w:rPr>
            </w:pPr>
            <w:r>
              <w:rPr>
                <w:b w:val="0"/>
                <w:w w:val="81"/>
                <w:sz w:val="27"/>
              </w:rPr>
              <w:t>€</w:t>
            </w:r>
          </w:p>
        </w:tc>
        <w:tc>
          <w:tcPr>
            <w:tcW w:w="1199" w:type="dxa"/>
          </w:tcPr>
          <w:p>
            <w:pPr>
              <w:pStyle w:val="TableParagraph"/>
              <w:spacing w:line="313" w:lineRule="exact"/>
              <w:ind w:right="87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198" w:type="dxa"/>
          </w:tcPr>
          <w:p>
            <w:pPr>
              <w:pStyle w:val="TableParagraph"/>
              <w:spacing w:line="313" w:lineRule="exact"/>
              <w:ind w:right="87"/>
              <w:rPr>
                <w:b w:val="0"/>
                <w:sz w:val="27"/>
              </w:rPr>
            </w:pPr>
            <w:r>
              <w:rPr>
                <w:b w:val="0"/>
                <w:w w:val="85"/>
                <w:sz w:val="27"/>
              </w:rPr>
              <w:t>30</w:t>
            </w:r>
            <w:r>
              <w:rPr>
                <w:b w:val="0"/>
                <w:spacing w:val="-3"/>
                <w:w w:val="85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57" w:type="dxa"/>
            <w:tcBorders>
              <w:right w:val="single" w:sz="4" w:space="0" w:color="D4D4D4"/>
            </w:tcBorders>
          </w:tcPr>
          <w:p>
            <w:pPr>
              <w:pStyle w:val="TableParagraph"/>
              <w:spacing w:line="313" w:lineRule="exact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67" w:type="dxa"/>
            <w:tcBorders>
              <w:left w:val="single" w:sz="4" w:space="0" w:color="D4D4D4"/>
            </w:tcBorders>
          </w:tcPr>
          <w:p>
            <w:pPr>
              <w:pStyle w:val="TableParagraph"/>
              <w:spacing w:line="313" w:lineRule="exact"/>
              <w:ind w:right="88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150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</w:tr>
      <w:tr>
        <w:trPr>
          <w:trHeight w:val="351" w:hRule="atLeast"/>
        </w:trPr>
        <w:tc>
          <w:tcPr>
            <w:tcW w:w="3711" w:type="dxa"/>
          </w:tcPr>
          <w:p>
            <w:pPr>
              <w:pStyle w:val="TableParagraph"/>
              <w:ind w:left="34"/>
              <w:jc w:val="left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APRILE</w:t>
            </w:r>
            <w:r>
              <w:rPr>
                <w:b w:val="0"/>
                <w:spacing w:val="-2"/>
                <w:sz w:val="27"/>
              </w:rPr>
              <w:t> </w:t>
            </w:r>
            <w:r>
              <w:rPr>
                <w:b w:val="0"/>
                <w:w w:val="80"/>
                <w:sz w:val="27"/>
              </w:rPr>
              <w:t>01‐08*‐15‐</w:t>
            </w:r>
            <w:r>
              <w:rPr>
                <w:b w:val="0"/>
                <w:spacing w:val="-2"/>
                <w:sz w:val="27"/>
              </w:rPr>
              <w:t> </w:t>
            </w:r>
            <w:r>
              <w:rPr>
                <w:b w:val="0"/>
                <w:w w:val="80"/>
                <w:sz w:val="27"/>
              </w:rPr>
              <w:t>22*‐</w:t>
            </w:r>
            <w:r>
              <w:rPr>
                <w:b w:val="0"/>
                <w:spacing w:val="-4"/>
                <w:sz w:val="27"/>
              </w:rPr>
              <w:t> </w:t>
            </w:r>
            <w:r>
              <w:rPr>
                <w:b w:val="0"/>
                <w:spacing w:val="-5"/>
                <w:w w:val="80"/>
                <w:sz w:val="27"/>
              </w:rPr>
              <w:t>29*</w:t>
            </w:r>
          </w:p>
        </w:tc>
        <w:tc>
          <w:tcPr>
            <w:tcW w:w="1712" w:type="dxa"/>
            <w:tcBorders>
              <w:right w:val="nil"/>
            </w:tcBorders>
          </w:tcPr>
          <w:p>
            <w:pPr>
              <w:pStyle w:val="TableParagraph"/>
              <w:ind w:right="22"/>
              <w:rPr>
                <w:b w:val="0"/>
                <w:sz w:val="27"/>
              </w:rPr>
            </w:pPr>
            <w:r>
              <w:rPr>
                <w:b w:val="0"/>
                <w:spacing w:val="9"/>
                <w:w w:val="90"/>
                <w:sz w:val="27"/>
              </w:rPr>
              <w:t>879,00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pStyle w:val="TableParagraph"/>
              <w:ind w:left="36"/>
              <w:jc w:val="left"/>
              <w:rPr>
                <w:b w:val="0"/>
                <w:sz w:val="27"/>
              </w:rPr>
            </w:pPr>
            <w:r>
              <w:rPr>
                <w:b w:val="0"/>
                <w:w w:val="81"/>
                <w:sz w:val="27"/>
              </w:rPr>
              <w:t>€</w:t>
            </w:r>
          </w:p>
        </w:tc>
        <w:tc>
          <w:tcPr>
            <w:tcW w:w="1199" w:type="dxa"/>
          </w:tcPr>
          <w:p>
            <w:pPr>
              <w:pStyle w:val="TableParagraph"/>
              <w:ind w:right="87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198" w:type="dxa"/>
          </w:tcPr>
          <w:p>
            <w:pPr>
              <w:pStyle w:val="TableParagraph"/>
              <w:ind w:right="87"/>
              <w:rPr>
                <w:b w:val="0"/>
                <w:sz w:val="27"/>
              </w:rPr>
            </w:pPr>
            <w:r>
              <w:rPr>
                <w:b w:val="0"/>
                <w:w w:val="85"/>
                <w:sz w:val="27"/>
              </w:rPr>
              <w:t>30</w:t>
            </w:r>
            <w:r>
              <w:rPr>
                <w:b w:val="0"/>
                <w:spacing w:val="-3"/>
                <w:w w:val="85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57" w:type="dxa"/>
            <w:tcBorders>
              <w:right w:val="single" w:sz="4" w:space="0" w:color="D4D4D4"/>
            </w:tcBorders>
          </w:tcPr>
          <w:p>
            <w:pPr>
              <w:pStyle w:val="TableParagraph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67" w:type="dxa"/>
            <w:tcBorders>
              <w:left w:val="single" w:sz="4" w:space="0" w:color="D4D4D4"/>
            </w:tcBorders>
          </w:tcPr>
          <w:p>
            <w:pPr>
              <w:pStyle w:val="TableParagraph"/>
              <w:ind w:right="88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150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</w:tr>
      <w:tr>
        <w:trPr>
          <w:trHeight w:val="350" w:hRule="atLeast"/>
        </w:trPr>
        <w:tc>
          <w:tcPr>
            <w:tcW w:w="3711" w:type="dxa"/>
          </w:tcPr>
          <w:p>
            <w:pPr>
              <w:pStyle w:val="TableParagraph"/>
              <w:spacing w:line="313" w:lineRule="exact"/>
              <w:ind w:left="34"/>
              <w:jc w:val="left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MAGGIO</w:t>
            </w:r>
            <w:r>
              <w:rPr>
                <w:b w:val="0"/>
                <w:sz w:val="27"/>
              </w:rPr>
              <w:t> </w:t>
            </w:r>
            <w:r>
              <w:rPr>
                <w:b w:val="0"/>
                <w:spacing w:val="-2"/>
                <w:w w:val="90"/>
                <w:sz w:val="27"/>
              </w:rPr>
              <w:t>06‐13‐20‐27</w:t>
            </w:r>
          </w:p>
        </w:tc>
        <w:tc>
          <w:tcPr>
            <w:tcW w:w="1712" w:type="dxa"/>
            <w:tcBorders>
              <w:right w:val="nil"/>
            </w:tcBorders>
          </w:tcPr>
          <w:p>
            <w:pPr>
              <w:pStyle w:val="TableParagraph"/>
              <w:spacing w:line="313" w:lineRule="exact"/>
              <w:ind w:right="22"/>
              <w:rPr>
                <w:b w:val="0"/>
                <w:sz w:val="27"/>
              </w:rPr>
            </w:pPr>
            <w:r>
              <w:rPr>
                <w:b w:val="0"/>
                <w:spacing w:val="9"/>
                <w:w w:val="90"/>
                <w:sz w:val="27"/>
              </w:rPr>
              <w:t>790,00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pStyle w:val="TableParagraph"/>
              <w:spacing w:line="313" w:lineRule="exact"/>
              <w:ind w:left="36"/>
              <w:jc w:val="left"/>
              <w:rPr>
                <w:b w:val="0"/>
                <w:sz w:val="27"/>
              </w:rPr>
            </w:pPr>
            <w:r>
              <w:rPr>
                <w:b w:val="0"/>
                <w:w w:val="81"/>
                <w:sz w:val="27"/>
              </w:rPr>
              <w:t>€</w:t>
            </w:r>
          </w:p>
        </w:tc>
        <w:tc>
          <w:tcPr>
            <w:tcW w:w="1199" w:type="dxa"/>
          </w:tcPr>
          <w:p>
            <w:pPr>
              <w:pStyle w:val="TableParagraph"/>
              <w:spacing w:line="313" w:lineRule="exact"/>
              <w:ind w:right="87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198" w:type="dxa"/>
          </w:tcPr>
          <w:p>
            <w:pPr>
              <w:pStyle w:val="TableParagraph"/>
              <w:spacing w:line="313" w:lineRule="exact"/>
              <w:ind w:right="87"/>
              <w:rPr>
                <w:b w:val="0"/>
                <w:sz w:val="27"/>
              </w:rPr>
            </w:pPr>
            <w:r>
              <w:rPr>
                <w:b w:val="0"/>
                <w:w w:val="85"/>
                <w:sz w:val="27"/>
              </w:rPr>
              <w:t>30</w:t>
            </w:r>
            <w:r>
              <w:rPr>
                <w:b w:val="0"/>
                <w:spacing w:val="-3"/>
                <w:w w:val="85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57" w:type="dxa"/>
            <w:tcBorders>
              <w:right w:val="single" w:sz="4" w:space="0" w:color="D4D4D4"/>
            </w:tcBorders>
          </w:tcPr>
          <w:p>
            <w:pPr>
              <w:pStyle w:val="TableParagraph"/>
              <w:spacing w:line="313" w:lineRule="exact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67" w:type="dxa"/>
            <w:tcBorders>
              <w:left w:val="single" w:sz="4" w:space="0" w:color="D4D4D4"/>
            </w:tcBorders>
          </w:tcPr>
          <w:p>
            <w:pPr>
              <w:pStyle w:val="TableParagraph"/>
              <w:spacing w:line="313" w:lineRule="exact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150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</w:tr>
      <w:tr>
        <w:trPr>
          <w:trHeight w:val="350" w:hRule="atLeast"/>
        </w:trPr>
        <w:tc>
          <w:tcPr>
            <w:tcW w:w="3711" w:type="dxa"/>
          </w:tcPr>
          <w:p>
            <w:pPr>
              <w:pStyle w:val="TableParagraph"/>
              <w:spacing w:line="313" w:lineRule="exact"/>
              <w:ind w:left="34"/>
              <w:jc w:val="left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GIUGNO</w:t>
            </w:r>
            <w:r>
              <w:rPr>
                <w:b w:val="0"/>
                <w:spacing w:val="-1"/>
                <w:w w:val="80"/>
                <w:sz w:val="27"/>
              </w:rPr>
              <w:t> </w:t>
            </w:r>
            <w:r>
              <w:rPr>
                <w:b w:val="0"/>
                <w:spacing w:val="-2"/>
                <w:w w:val="90"/>
                <w:sz w:val="27"/>
              </w:rPr>
              <w:t>03‐10‐17‐24</w:t>
            </w:r>
          </w:p>
        </w:tc>
        <w:tc>
          <w:tcPr>
            <w:tcW w:w="1712" w:type="dxa"/>
            <w:tcBorders>
              <w:right w:val="nil"/>
            </w:tcBorders>
          </w:tcPr>
          <w:p>
            <w:pPr>
              <w:pStyle w:val="TableParagraph"/>
              <w:spacing w:line="313" w:lineRule="exact"/>
              <w:ind w:right="22"/>
              <w:rPr>
                <w:b w:val="0"/>
                <w:sz w:val="27"/>
              </w:rPr>
            </w:pPr>
            <w:r>
              <w:rPr>
                <w:b w:val="0"/>
                <w:spacing w:val="9"/>
                <w:w w:val="90"/>
                <w:sz w:val="27"/>
              </w:rPr>
              <w:t>769,00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pStyle w:val="TableParagraph"/>
              <w:spacing w:line="313" w:lineRule="exact"/>
              <w:ind w:left="36"/>
              <w:jc w:val="left"/>
              <w:rPr>
                <w:b w:val="0"/>
                <w:sz w:val="27"/>
              </w:rPr>
            </w:pPr>
            <w:r>
              <w:rPr>
                <w:b w:val="0"/>
                <w:w w:val="81"/>
                <w:sz w:val="27"/>
              </w:rPr>
              <w:t>€</w:t>
            </w:r>
          </w:p>
        </w:tc>
        <w:tc>
          <w:tcPr>
            <w:tcW w:w="1199" w:type="dxa"/>
          </w:tcPr>
          <w:p>
            <w:pPr>
              <w:pStyle w:val="TableParagraph"/>
              <w:spacing w:line="313" w:lineRule="exact"/>
              <w:ind w:right="87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198" w:type="dxa"/>
          </w:tcPr>
          <w:p>
            <w:pPr>
              <w:pStyle w:val="TableParagraph"/>
              <w:spacing w:line="313" w:lineRule="exact"/>
              <w:ind w:right="87"/>
              <w:rPr>
                <w:b w:val="0"/>
                <w:sz w:val="27"/>
              </w:rPr>
            </w:pPr>
            <w:r>
              <w:rPr>
                <w:b w:val="0"/>
                <w:w w:val="85"/>
                <w:sz w:val="27"/>
              </w:rPr>
              <w:t>30</w:t>
            </w:r>
            <w:r>
              <w:rPr>
                <w:b w:val="0"/>
                <w:spacing w:val="-3"/>
                <w:w w:val="85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57" w:type="dxa"/>
            <w:tcBorders>
              <w:right w:val="single" w:sz="4" w:space="0" w:color="D4D4D4"/>
            </w:tcBorders>
          </w:tcPr>
          <w:p>
            <w:pPr>
              <w:pStyle w:val="TableParagraph"/>
              <w:spacing w:line="313" w:lineRule="exact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67" w:type="dxa"/>
            <w:tcBorders>
              <w:left w:val="single" w:sz="4" w:space="0" w:color="D4D4D4"/>
            </w:tcBorders>
          </w:tcPr>
          <w:p>
            <w:pPr>
              <w:pStyle w:val="TableParagraph"/>
              <w:spacing w:line="313" w:lineRule="exact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150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</w:tr>
      <w:tr>
        <w:trPr>
          <w:trHeight w:val="351" w:hRule="atLeast"/>
        </w:trPr>
        <w:tc>
          <w:tcPr>
            <w:tcW w:w="3711" w:type="dxa"/>
          </w:tcPr>
          <w:p>
            <w:pPr>
              <w:pStyle w:val="TableParagraph"/>
              <w:ind w:left="34"/>
              <w:jc w:val="left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LUGLIO</w:t>
            </w:r>
            <w:r>
              <w:rPr>
                <w:b w:val="0"/>
                <w:spacing w:val="-2"/>
                <w:sz w:val="27"/>
              </w:rPr>
              <w:t> </w:t>
            </w:r>
            <w:r>
              <w:rPr>
                <w:b w:val="0"/>
                <w:spacing w:val="-2"/>
                <w:w w:val="90"/>
                <w:sz w:val="27"/>
              </w:rPr>
              <w:t>01‐08‐15‐22‐29</w:t>
            </w:r>
          </w:p>
        </w:tc>
        <w:tc>
          <w:tcPr>
            <w:tcW w:w="1712" w:type="dxa"/>
            <w:tcBorders>
              <w:right w:val="nil"/>
            </w:tcBorders>
          </w:tcPr>
          <w:p>
            <w:pPr>
              <w:pStyle w:val="TableParagraph"/>
              <w:ind w:right="22"/>
              <w:rPr>
                <w:b w:val="0"/>
                <w:sz w:val="27"/>
              </w:rPr>
            </w:pPr>
            <w:r>
              <w:rPr>
                <w:b w:val="0"/>
                <w:spacing w:val="9"/>
                <w:w w:val="90"/>
                <w:sz w:val="27"/>
              </w:rPr>
              <w:t>769,00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pStyle w:val="TableParagraph"/>
              <w:ind w:left="36"/>
              <w:jc w:val="left"/>
              <w:rPr>
                <w:b w:val="0"/>
                <w:sz w:val="27"/>
              </w:rPr>
            </w:pPr>
            <w:r>
              <w:rPr>
                <w:b w:val="0"/>
                <w:w w:val="81"/>
                <w:sz w:val="27"/>
              </w:rPr>
              <w:t>€</w:t>
            </w:r>
          </w:p>
        </w:tc>
        <w:tc>
          <w:tcPr>
            <w:tcW w:w="1199" w:type="dxa"/>
          </w:tcPr>
          <w:p>
            <w:pPr>
              <w:pStyle w:val="TableParagraph"/>
              <w:ind w:right="87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198" w:type="dxa"/>
          </w:tcPr>
          <w:p>
            <w:pPr>
              <w:pStyle w:val="TableParagraph"/>
              <w:ind w:right="87"/>
              <w:rPr>
                <w:b w:val="0"/>
                <w:sz w:val="27"/>
              </w:rPr>
            </w:pPr>
            <w:r>
              <w:rPr>
                <w:b w:val="0"/>
                <w:w w:val="85"/>
                <w:sz w:val="27"/>
              </w:rPr>
              <w:t>30</w:t>
            </w:r>
            <w:r>
              <w:rPr>
                <w:b w:val="0"/>
                <w:spacing w:val="-3"/>
                <w:w w:val="85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57" w:type="dxa"/>
            <w:tcBorders>
              <w:right w:val="single" w:sz="4" w:space="0" w:color="D4D4D4"/>
            </w:tcBorders>
          </w:tcPr>
          <w:p>
            <w:pPr>
              <w:pStyle w:val="TableParagraph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67" w:type="dxa"/>
            <w:tcBorders>
              <w:left w:val="single" w:sz="4" w:space="0" w:color="D4D4D4"/>
            </w:tcBorders>
          </w:tcPr>
          <w:p>
            <w:pPr>
              <w:pStyle w:val="TableParagraph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150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</w:tr>
      <w:tr>
        <w:trPr>
          <w:trHeight w:val="350" w:hRule="atLeast"/>
        </w:trPr>
        <w:tc>
          <w:tcPr>
            <w:tcW w:w="3711" w:type="dxa"/>
          </w:tcPr>
          <w:p>
            <w:pPr>
              <w:pStyle w:val="TableParagraph"/>
              <w:spacing w:line="313" w:lineRule="exact"/>
              <w:ind w:left="34"/>
              <w:jc w:val="left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AGOSTO</w:t>
            </w:r>
            <w:r>
              <w:rPr>
                <w:b w:val="0"/>
                <w:spacing w:val="8"/>
                <w:sz w:val="27"/>
              </w:rPr>
              <w:t> </w:t>
            </w:r>
            <w:r>
              <w:rPr>
                <w:b w:val="0"/>
                <w:spacing w:val="-2"/>
                <w:w w:val="90"/>
                <w:sz w:val="27"/>
              </w:rPr>
              <w:t>05‐12‐19‐26</w:t>
            </w:r>
          </w:p>
        </w:tc>
        <w:tc>
          <w:tcPr>
            <w:tcW w:w="1712" w:type="dxa"/>
            <w:tcBorders>
              <w:right w:val="nil"/>
            </w:tcBorders>
          </w:tcPr>
          <w:p>
            <w:pPr>
              <w:pStyle w:val="TableParagraph"/>
              <w:spacing w:line="313" w:lineRule="exact"/>
              <w:ind w:right="22"/>
              <w:rPr>
                <w:b w:val="0"/>
                <w:sz w:val="27"/>
              </w:rPr>
            </w:pPr>
            <w:r>
              <w:rPr>
                <w:b w:val="0"/>
                <w:spacing w:val="9"/>
                <w:w w:val="90"/>
                <w:sz w:val="27"/>
              </w:rPr>
              <w:t>829,00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pStyle w:val="TableParagraph"/>
              <w:spacing w:line="313" w:lineRule="exact"/>
              <w:ind w:left="36"/>
              <w:jc w:val="left"/>
              <w:rPr>
                <w:b w:val="0"/>
                <w:sz w:val="27"/>
              </w:rPr>
            </w:pPr>
            <w:r>
              <w:rPr>
                <w:b w:val="0"/>
                <w:w w:val="81"/>
                <w:sz w:val="27"/>
              </w:rPr>
              <w:t>€</w:t>
            </w:r>
          </w:p>
        </w:tc>
        <w:tc>
          <w:tcPr>
            <w:tcW w:w="1199" w:type="dxa"/>
          </w:tcPr>
          <w:p>
            <w:pPr>
              <w:pStyle w:val="TableParagraph"/>
              <w:spacing w:line="313" w:lineRule="exact"/>
              <w:ind w:right="87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198" w:type="dxa"/>
          </w:tcPr>
          <w:p>
            <w:pPr>
              <w:pStyle w:val="TableParagraph"/>
              <w:spacing w:line="313" w:lineRule="exact"/>
              <w:ind w:right="87"/>
              <w:rPr>
                <w:b w:val="0"/>
                <w:sz w:val="27"/>
              </w:rPr>
            </w:pPr>
            <w:r>
              <w:rPr>
                <w:b w:val="0"/>
                <w:w w:val="85"/>
                <w:sz w:val="27"/>
              </w:rPr>
              <w:t>30</w:t>
            </w:r>
            <w:r>
              <w:rPr>
                <w:b w:val="0"/>
                <w:spacing w:val="-3"/>
                <w:w w:val="85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57" w:type="dxa"/>
            <w:tcBorders>
              <w:right w:val="single" w:sz="4" w:space="0" w:color="D4D4D4"/>
            </w:tcBorders>
          </w:tcPr>
          <w:p>
            <w:pPr>
              <w:pStyle w:val="TableParagraph"/>
              <w:spacing w:line="313" w:lineRule="exact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67" w:type="dxa"/>
            <w:tcBorders>
              <w:left w:val="single" w:sz="4" w:space="0" w:color="D4D4D4"/>
            </w:tcBorders>
          </w:tcPr>
          <w:p>
            <w:pPr>
              <w:pStyle w:val="TableParagraph"/>
              <w:spacing w:line="313" w:lineRule="exact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150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</w:tr>
      <w:tr>
        <w:trPr>
          <w:trHeight w:val="351" w:hRule="atLeast"/>
        </w:trPr>
        <w:tc>
          <w:tcPr>
            <w:tcW w:w="3711" w:type="dxa"/>
          </w:tcPr>
          <w:p>
            <w:pPr>
              <w:pStyle w:val="TableParagraph"/>
              <w:ind w:left="34"/>
              <w:jc w:val="left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SETTEMBRE</w:t>
            </w:r>
            <w:r>
              <w:rPr>
                <w:b w:val="0"/>
                <w:spacing w:val="-2"/>
                <w:w w:val="90"/>
                <w:sz w:val="27"/>
              </w:rPr>
              <w:t> 02‐09‐16‐23‐30</w:t>
            </w:r>
          </w:p>
        </w:tc>
        <w:tc>
          <w:tcPr>
            <w:tcW w:w="1712" w:type="dxa"/>
            <w:tcBorders>
              <w:right w:val="nil"/>
            </w:tcBorders>
          </w:tcPr>
          <w:p>
            <w:pPr>
              <w:pStyle w:val="TableParagraph"/>
              <w:ind w:right="22"/>
              <w:rPr>
                <w:b w:val="0"/>
                <w:sz w:val="27"/>
              </w:rPr>
            </w:pPr>
            <w:r>
              <w:rPr>
                <w:b w:val="0"/>
                <w:spacing w:val="9"/>
                <w:w w:val="90"/>
                <w:sz w:val="27"/>
              </w:rPr>
              <w:t>799,00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pStyle w:val="TableParagraph"/>
              <w:ind w:left="36"/>
              <w:jc w:val="left"/>
              <w:rPr>
                <w:b w:val="0"/>
                <w:sz w:val="27"/>
              </w:rPr>
            </w:pPr>
            <w:r>
              <w:rPr>
                <w:b w:val="0"/>
                <w:w w:val="81"/>
                <w:sz w:val="27"/>
              </w:rPr>
              <w:t>€</w:t>
            </w:r>
          </w:p>
        </w:tc>
        <w:tc>
          <w:tcPr>
            <w:tcW w:w="1199" w:type="dxa"/>
          </w:tcPr>
          <w:p>
            <w:pPr>
              <w:pStyle w:val="TableParagraph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198" w:type="dxa"/>
          </w:tcPr>
          <w:p>
            <w:pPr>
              <w:pStyle w:val="TableParagraph"/>
              <w:ind w:right="87"/>
              <w:rPr>
                <w:b w:val="0"/>
                <w:sz w:val="27"/>
              </w:rPr>
            </w:pPr>
            <w:r>
              <w:rPr>
                <w:b w:val="0"/>
                <w:w w:val="85"/>
                <w:sz w:val="27"/>
              </w:rPr>
              <w:t>30</w:t>
            </w:r>
            <w:r>
              <w:rPr>
                <w:b w:val="0"/>
                <w:spacing w:val="-3"/>
                <w:w w:val="85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57" w:type="dxa"/>
            <w:tcBorders>
              <w:right w:val="single" w:sz="4" w:space="0" w:color="D4D4D4"/>
            </w:tcBorders>
          </w:tcPr>
          <w:p>
            <w:pPr>
              <w:pStyle w:val="TableParagraph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67" w:type="dxa"/>
            <w:tcBorders>
              <w:left w:val="single" w:sz="4" w:space="0" w:color="D4D4D4"/>
            </w:tcBorders>
          </w:tcPr>
          <w:p>
            <w:pPr>
              <w:pStyle w:val="TableParagraph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150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</w:tr>
      <w:tr>
        <w:trPr>
          <w:trHeight w:val="350" w:hRule="atLeast"/>
        </w:trPr>
        <w:tc>
          <w:tcPr>
            <w:tcW w:w="3711" w:type="dxa"/>
          </w:tcPr>
          <w:p>
            <w:pPr>
              <w:pStyle w:val="TableParagraph"/>
              <w:ind w:left="34"/>
              <w:jc w:val="left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OTTOBRE</w:t>
            </w:r>
            <w:r>
              <w:rPr>
                <w:b w:val="0"/>
                <w:spacing w:val="-6"/>
                <w:sz w:val="27"/>
              </w:rPr>
              <w:t> </w:t>
            </w:r>
            <w:r>
              <w:rPr>
                <w:b w:val="0"/>
                <w:spacing w:val="-2"/>
                <w:w w:val="85"/>
                <w:sz w:val="27"/>
              </w:rPr>
              <w:t>07‐14‐21‐28</w:t>
            </w:r>
          </w:p>
        </w:tc>
        <w:tc>
          <w:tcPr>
            <w:tcW w:w="1712" w:type="dxa"/>
            <w:tcBorders>
              <w:right w:val="nil"/>
            </w:tcBorders>
          </w:tcPr>
          <w:p>
            <w:pPr>
              <w:pStyle w:val="TableParagraph"/>
              <w:ind w:right="22"/>
              <w:rPr>
                <w:b w:val="0"/>
                <w:sz w:val="27"/>
              </w:rPr>
            </w:pPr>
            <w:r>
              <w:rPr>
                <w:b w:val="0"/>
                <w:spacing w:val="9"/>
                <w:w w:val="90"/>
                <w:sz w:val="27"/>
              </w:rPr>
              <w:t>769,00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pStyle w:val="TableParagraph"/>
              <w:ind w:left="36"/>
              <w:jc w:val="left"/>
              <w:rPr>
                <w:b w:val="0"/>
                <w:sz w:val="27"/>
              </w:rPr>
            </w:pPr>
            <w:r>
              <w:rPr>
                <w:b w:val="0"/>
                <w:w w:val="81"/>
                <w:sz w:val="27"/>
              </w:rPr>
              <w:t>€</w:t>
            </w:r>
          </w:p>
        </w:tc>
        <w:tc>
          <w:tcPr>
            <w:tcW w:w="1199" w:type="dxa"/>
          </w:tcPr>
          <w:p>
            <w:pPr>
              <w:pStyle w:val="TableParagraph"/>
              <w:ind w:right="88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198" w:type="dxa"/>
          </w:tcPr>
          <w:p>
            <w:pPr>
              <w:pStyle w:val="TableParagraph"/>
              <w:ind w:right="87"/>
              <w:rPr>
                <w:b w:val="0"/>
                <w:sz w:val="27"/>
              </w:rPr>
            </w:pPr>
            <w:r>
              <w:rPr>
                <w:b w:val="0"/>
                <w:w w:val="85"/>
                <w:sz w:val="27"/>
              </w:rPr>
              <w:t>30</w:t>
            </w:r>
            <w:r>
              <w:rPr>
                <w:b w:val="0"/>
                <w:spacing w:val="-3"/>
                <w:w w:val="85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57" w:type="dxa"/>
            <w:tcBorders>
              <w:right w:val="single" w:sz="4" w:space="0" w:color="D4D4D4"/>
            </w:tcBorders>
          </w:tcPr>
          <w:p>
            <w:pPr>
              <w:pStyle w:val="TableParagraph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67" w:type="dxa"/>
            <w:tcBorders>
              <w:left w:val="single" w:sz="4" w:space="0" w:color="D4D4D4"/>
            </w:tcBorders>
          </w:tcPr>
          <w:p>
            <w:pPr>
              <w:pStyle w:val="TableParagraph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150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</w:tr>
      <w:tr>
        <w:trPr>
          <w:trHeight w:val="351" w:hRule="atLeast"/>
        </w:trPr>
        <w:tc>
          <w:tcPr>
            <w:tcW w:w="3711" w:type="dxa"/>
          </w:tcPr>
          <w:p>
            <w:pPr>
              <w:pStyle w:val="TableParagraph"/>
              <w:ind w:left="34"/>
              <w:jc w:val="left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NOVEMBRE</w:t>
            </w:r>
            <w:r>
              <w:rPr>
                <w:b w:val="0"/>
                <w:spacing w:val="-5"/>
                <w:sz w:val="27"/>
              </w:rPr>
              <w:t> </w:t>
            </w:r>
            <w:r>
              <w:rPr>
                <w:b w:val="0"/>
                <w:spacing w:val="-2"/>
                <w:w w:val="85"/>
                <w:sz w:val="27"/>
              </w:rPr>
              <w:t>04‐11‐18‐25</w:t>
            </w:r>
          </w:p>
        </w:tc>
        <w:tc>
          <w:tcPr>
            <w:tcW w:w="1712" w:type="dxa"/>
            <w:tcBorders>
              <w:right w:val="nil"/>
            </w:tcBorders>
          </w:tcPr>
          <w:p>
            <w:pPr>
              <w:pStyle w:val="TableParagraph"/>
              <w:ind w:right="22"/>
              <w:rPr>
                <w:b w:val="0"/>
                <w:sz w:val="27"/>
              </w:rPr>
            </w:pPr>
            <w:r>
              <w:rPr>
                <w:b w:val="0"/>
                <w:spacing w:val="9"/>
                <w:w w:val="90"/>
                <w:sz w:val="27"/>
              </w:rPr>
              <w:t>725,00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pStyle w:val="TableParagraph"/>
              <w:ind w:left="36"/>
              <w:jc w:val="left"/>
              <w:rPr>
                <w:b w:val="0"/>
                <w:sz w:val="27"/>
              </w:rPr>
            </w:pPr>
            <w:r>
              <w:rPr>
                <w:b w:val="0"/>
                <w:w w:val="81"/>
                <w:sz w:val="27"/>
              </w:rPr>
              <w:t>€</w:t>
            </w:r>
          </w:p>
        </w:tc>
        <w:tc>
          <w:tcPr>
            <w:tcW w:w="1199" w:type="dxa"/>
          </w:tcPr>
          <w:p>
            <w:pPr>
              <w:pStyle w:val="TableParagraph"/>
              <w:ind w:right="88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198" w:type="dxa"/>
          </w:tcPr>
          <w:p>
            <w:pPr>
              <w:pStyle w:val="TableParagraph"/>
              <w:ind w:right="87"/>
              <w:rPr>
                <w:b w:val="0"/>
                <w:sz w:val="27"/>
              </w:rPr>
            </w:pPr>
            <w:r>
              <w:rPr>
                <w:b w:val="0"/>
                <w:w w:val="85"/>
                <w:sz w:val="27"/>
              </w:rPr>
              <w:t>30</w:t>
            </w:r>
            <w:r>
              <w:rPr>
                <w:b w:val="0"/>
                <w:spacing w:val="-3"/>
                <w:w w:val="85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57" w:type="dxa"/>
            <w:tcBorders>
              <w:right w:val="single" w:sz="4" w:space="0" w:color="D4D4D4"/>
            </w:tcBorders>
          </w:tcPr>
          <w:p>
            <w:pPr>
              <w:pStyle w:val="TableParagraph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180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  <w:tc>
          <w:tcPr>
            <w:tcW w:w="1567" w:type="dxa"/>
            <w:tcBorders>
              <w:left w:val="single" w:sz="4" w:space="0" w:color="D4D4D4"/>
            </w:tcBorders>
          </w:tcPr>
          <w:p>
            <w:pPr>
              <w:pStyle w:val="TableParagraph"/>
              <w:ind w:right="89"/>
              <w:rPr>
                <w:b w:val="0"/>
                <w:sz w:val="27"/>
              </w:rPr>
            </w:pPr>
            <w:r>
              <w:rPr>
                <w:b w:val="0"/>
                <w:w w:val="80"/>
                <w:sz w:val="27"/>
              </w:rPr>
              <w:t>150</w:t>
            </w:r>
            <w:r>
              <w:rPr>
                <w:b w:val="0"/>
                <w:spacing w:val="6"/>
                <w:sz w:val="27"/>
              </w:rPr>
              <w:t> </w:t>
            </w:r>
            <w:r>
              <w:rPr>
                <w:b w:val="0"/>
                <w:spacing w:val="-10"/>
                <w:w w:val="90"/>
                <w:sz w:val="27"/>
              </w:rPr>
              <w:t>€</w:t>
            </w:r>
          </w:p>
        </w:tc>
      </w:tr>
    </w:tbl>
    <w:p>
      <w:pPr>
        <w:pStyle w:val="BodyText"/>
        <w:spacing w:before="2"/>
        <w:rPr>
          <w:rFonts w:ascii="Cambria"/>
          <w:sz w:val="8"/>
        </w:rPr>
      </w:pPr>
    </w:p>
    <w:p>
      <w:pPr>
        <w:spacing w:after="0"/>
        <w:rPr>
          <w:rFonts w:ascii="Cambria"/>
          <w:sz w:val="8"/>
        </w:rPr>
        <w:sectPr>
          <w:type w:val="continuous"/>
          <w:pgSz w:w="11910" w:h="16840"/>
          <w:pgMar w:top="0" w:bottom="280" w:left="200" w:right="240"/>
        </w:sectPr>
      </w:pPr>
    </w:p>
    <w:p>
      <w:pPr>
        <w:pStyle w:val="BodyText"/>
        <w:rPr>
          <w:rFonts w:ascii="Cambria"/>
          <w:sz w:val="32"/>
        </w:rPr>
      </w:pPr>
    </w:p>
    <w:p>
      <w:pPr>
        <w:pStyle w:val="Heading1"/>
        <w:spacing w:before="254"/>
        <w:rPr>
          <w:b w:val="0"/>
        </w:rPr>
      </w:pPr>
      <w:r>
        <w:rPr>
          <w:rFonts w:ascii="Calibri"/>
          <w:b/>
          <w:color w:val="FF6500"/>
        </w:rPr>
        <w:t>L</w:t>
      </w:r>
      <w:r>
        <w:rPr>
          <w:b w:val="0"/>
          <w:color w:val="FF6500"/>
        </w:rPr>
        <w:t>A</w:t>
      </w:r>
      <w:r>
        <w:rPr>
          <w:b w:val="0"/>
          <w:color w:val="FF6500"/>
          <w:spacing w:val="-3"/>
        </w:rPr>
        <w:t> </w:t>
      </w:r>
      <w:r>
        <w:rPr>
          <w:b w:val="0"/>
          <w:color w:val="FF6500"/>
        </w:rPr>
        <w:t>QUOTA</w:t>
      </w:r>
      <w:r>
        <w:rPr>
          <w:b w:val="0"/>
          <w:color w:val="FF6500"/>
          <w:spacing w:val="-1"/>
        </w:rPr>
        <w:t> </w:t>
      </w:r>
      <w:r>
        <w:rPr>
          <w:b w:val="0"/>
          <w:color w:val="FF6500"/>
          <w:spacing w:val="-2"/>
        </w:rPr>
        <w:t>COMPRENDE:</w:t>
      </w:r>
    </w:p>
    <w:p>
      <w:pPr>
        <w:spacing w:before="12"/>
        <w:ind w:left="311" w:right="0" w:firstLine="0"/>
        <w:jc w:val="left"/>
        <w:rPr>
          <w:rFonts w:ascii="Calibri"/>
          <w:b/>
          <w:sz w:val="44"/>
        </w:rPr>
      </w:pPr>
      <w:r>
        <w:rPr/>
        <w:br w:type="column"/>
      </w:r>
      <w:r>
        <w:rPr>
          <w:rFonts w:ascii="Calibri"/>
          <w:b/>
          <w:color w:val="FF6500"/>
          <w:sz w:val="44"/>
        </w:rPr>
        <w:t>Partenze</w:t>
      </w:r>
      <w:r>
        <w:rPr>
          <w:rFonts w:ascii="Calibri"/>
          <w:b/>
          <w:color w:val="FF6500"/>
          <w:spacing w:val="-8"/>
          <w:sz w:val="44"/>
        </w:rPr>
        <w:t> </w:t>
      </w:r>
      <w:r>
        <w:rPr>
          <w:rFonts w:ascii="Calibri"/>
          <w:b/>
          <w:color w:val="FF6500"/>
          <w:spacing w:val="-2"/>
          <w:sz w:val="44"/>
        </w:rPr>
        <w:t>Garantite</w:t>
      </w:r>
    </w:p>
    <w:p>
      <w:pPr>
        <w:spacing w:after="0"/>
        <w:jc w:val="left"/>
        <w:rPr>
          <w:rFonts w:ascii="Calibri"/>
          <w:sz w:val="44"/>
        </w:rPr>
        <w:sectPr>
          <w:type w:val="continuous"/>
          <w:pgSz w:w="11910" w:h="16840"/>
          <w:pgMar w:top="0" w:bottom="280" w:left="200" w:right="240"/>
          <w:cols w:num="2" w:equalWidth="0">
            <w:col w:w="3556" w:space="158"/>
            <w:col w:w="7756"/>
          </w:cols>
        </w:sectPr>
      </w:pPr>
    </w:p>
    <w:p>
      <w:pPr>
        <w:spacing w:line="276" w:lineRule="auto" w:before="57"/>
        <w:ind w:left="311" w:right="261" w:firstLine="0"/>
        <w:jc w:val="both"/>
        <w:rPr>
          <w:b w:val="0"/>
          <w:sz w:val="24"/>
        </w:rPr>
      </w:pPr>
      <w:r>
        <w:rPr/>
        <w:pict>
          <v:group style="position:absolute;margin-left:-.000001pt;margin-top:-2.229995pt;width:597.3pt;height:291.55pt;mso-position-horizontal-relative:page;mso-position-vertical-relative:page;z-index:-15916032" id="docshapegroup1" coordorigin="0,-45" coordsize="11946,5831">
            <v:shape style="position:absolute;left:0;top:0;width:2400;height:2400" id="docshape2" coordorigin="0,0" coordsize="2400,2400" path="m2107,0l0,0,0,2201,69,2236,135,2266,203,2294,272,2318,343,2339,415,2357,489,2373,564,2384,640,2393,717,2398,794,2400,872,2398,949,2393,1025,2384,1100,2373,1173,2357,1245,2339,1316,2318,1385,2294,1453,2266,1519,2236,1584,2204,1646,2168,1707,2130,1766,2090,1823,2047,1877,2002,1930,1954,1980,1904,2028,1853,2073,1799,2116,1743,2156,1685,2193,1626,2227,1565,2259,1502,2288,1438,2313,1372,2336,1305,2355,1236,2371,1167,2384,1096,2393,1024,2398,951,2400,877,2398,803,2393,731,2384,659,2371,588,2355,518,2336,450,2313,382,2288,317,2259,252,2227,190,2193,129,2156,69,2116,11,2107,0xe" filled="true" fillcolor="#e65d00" stroked="false">
              <v:path arrowok="t"/>
              <v:fill type="solid"/>
            </v:shape>
            <v:shape style="position:absolute;left:0;top:494;width:5060;height:5060" type="#_x0000_t75" id="docshape3" stroked="false">
              <v:imagedata r:id="rId5" o:title=""/>
            </v:shape>
            <v:shape style="position:absolute;left:194;top:382;width:1785;height:1030" type="#_x0000_t75" id="docshape4" stroked="false">
              <v:imagedata r:id="rId6" o:title=""/>
            </v:shape>
            <v:shape style="position:absolute;left:1771;top:2252;width:3632;height:3400" type="#_x0000_t75" id="docshape5" stroked="false">
              <v:imagedata r:id="rId7" o:title=""/>
            </v:shape>
            <v:shape style="position:absolute;left:1771;top:2239;width:3632;height:3413" id="docshape6" coordorigin="1771,2239" coordsize="3632,3413" path="m1771,3946l1773,3872,1778,3798,1786,3726,1798,3655,1812,3584,1830,3515,1850,3447,1874,3380,1900,3314,1929,3250,1961,3186,1995,3125,2032,3065,2071,3006,2113,2949,2157,2894,2204,2841,2252,2789,2303,2739,2356,2691,2411,2646,2468,2602,2527,2560,2587,2521,2650,2484,2714,2449,2779,2417,2846,2387,2915,2360,2985,2335,3056,2313,3129,2294,3202,2278,3277,2264,3353,2253,3430,2245,3508,2241,3587,2239,3666,2241,3744,2245,3821,2253,3897,2264,3971,2278,4045,2294,4118,2313,4189,2335,4259,2360,4328,2387,4395,2417,4461,2449,4525,2484,4587,2521,4647,2560,4706,2602,4763,2646,4818,2691,4871,2739,4922,2789,4970,2841,5017,2894,5061,2949,5103,3006,5142,3065,5179,3125,5213,3186,5245,3250,5274,3314,5300,3380,5324,3447,5344,3515,5362,3584,5376,3655,5388,3726,5396,3798,5401,3872,5402,3946,5401,4020,5396,4093,5388,4165,5376,4237,5362,4307,5344,4377,5324,4445,5300,4512,5274,4578,5245,4642,5213,4705,5179,4767,5142,4827,5103,4886,5061,4943,5017,4998,4970,5051,4922,5103,4871,5152,4818,5200,4763,5246,4706,5290,4647,5331,4587,5370,4525,5407,4461,5442,4395,5474,4328,5504,4259,5531,4189,5556,4118,5578,4045,5597,3971,5614,3897,5627,3821,5638,3744,5646,3666,5650,3587,5652,3508,5650,3430,5646,3353,5638,3277,5627,3202,5614,3129,5597,3056,5578,2985,5556,2915,5531,2846,5504,2779,5474,2714,5442,2650,5407,2587,5370,2527,5331,2468,5290,2411,5246,2356,5200,2303,5152,2252,5103,2204,5051,2157,4998,2113,4943,2071,4886,2032,4827,1995,4767,1961,4705,1929,4642,1900,4578,1874,4512,1850,4445,1830,4377,1812,4307,1798,4237,1786,4165,1778,4093,1773,4020,1771,3946xe" filled="false" stroked="true" strokeweight="4.5pt" strokecolor="#e46c0a">
              <v:path arrowok="t"/>
              <v:stroke dashstyle="solid"/>
            </v:shape>
            <v:shape style="position:absolute;left:5049;top:0;width:6851;height:5740" type="#_x0000_t75" id="docshape7" stroked="false">
              <v:imagedata r:id="rId8" o:title=""/>
            </v:shape>
            <v:shape style="position:absolute;left:5049;top:0;width:6852;height:5741" id="docshape8" coordorigin="5049,0" coordsize="6852,5741" path="m11900,5716l11798,5723,11722,5728,11645,5732,11569,5735,11492,5737,11416,5739,11340,5740,11263,5741,11187,5740,11110,5739,11034,5738,10958,5735,10882,5732,10806,5728,10730,5724,10654,5718,10578,5712,10502,5706,10426,5698,10351,5690,10275,5682,10200,5672,10125,5662,10050,5651,9975,5640,9901,5628,9827,5615,9752,5601,9678,5587,9605,5572,9531,5557,9458,5540,9385,5523,9312,5506,9240,5487,9167,5468,9095,5449,9024,5428,8952,5407,8881,5386,8810,5363,8740,5340,8670,5316,8600,5292,8531,5267,8462,5241,8393,5215,8325,5188,8257,5160,8189,5132,8122,5103,8056,5073,7990,5043,7924,5012,7858,4980,7794,4948,7729,4915,7665,4881,7602,4847,7539,4812,7476,4776,7414,4740,7353,4703,7292,4665,7232,4627,7172,4588,7112,4548,7054,4508,6996,4467,6938,4426,6881,4384,6825,4341,6769,4298,6714,4254,6659,4209,6606,4164,6552,4118,6500,4071,6448,4024,6397,3976,6346,3928,6296,3878,6242,3823,6189,3768,6138,3712,6087,3656,6038,3600,5990,3543,5943,3486,5898,3428,5854,3370,5810,3312,5769,3254,5728,3195,5688,3136,5650,3077,5613,3017,5577,2957,5542,2897,5509,2836,5476,2776,5445,2715,5415,2654,5387,2592,5359,2531,5333,2469,5308,2407,5284,2345,5261,2283,5239,2220,5219,2158,5199,2095,5181,2032,5164,1969,5149,1906,5134,1843,5121,1780,5108,1717,5097,1653,5087,1590,5078,1526,5071,1463,5064,1399,5059,1336,5055,1272,5052,1209,5050,1145,5049,1081,5050,1018,5051,954,5054,891,5058,827,5063,764,5069,701,5076,637,5085,574,5094,511,5105,448,5117,385,5130,323,5144,260,5159,198,5175,135,5193,73,5211,11,5215,0e" filled="false" stroked="true" strokeweight="4.5pt" strokecolor="#ff6600">
              <v:path arrowok="t"/>
              <v:stroke dashstyle="solid"/>
            </v:shape>
            <w10:wrap type="none"/>
          </v:group>
        </w:pict>
      </w:r>
      <w:r>
        <w:rPr>
          <w:b w:val="0"/>
          <w:sz w:val="24"/>
        </w:rPr>
        <w:t>Volo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aereo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Milano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o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Roma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con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bagaglio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classe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esconomica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,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7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notti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Hotel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4****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trattamento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Mezza Pensione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,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bus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trasferimenti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come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programma,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 tutti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gli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ingressi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monumenti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musei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durante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le visite,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guida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accompagnatrice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loco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tutto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il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tour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parlante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italiano,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trasporto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Minivan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Granturismo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tutta la durata del Tour .</w:t>
      </w:r>
    </w:p>
    <w:p>
      <w:pPr>
        <w:pStyle w:val="Heading1"/>
        <w:jc w:val="both"/>
        <w:rPr>
          <w:b w:val="0"/>
        </w:rPr>
      </w:pPr>
      <w:r>
        <w:rPr>
          <w:b w:val="0"/>
          <w:color w:val="FF6500"/>
        </w:rPr>
        <w:t>LA</w:t>
      </w:r>
      <w:r>
        <w:rPr>
          <w:b w:val="0"/>
          <w:color w:val="FF6500"/>
          <w:spacing w:val="-4"/>
        </w:rPr>
        <w:t> </w:t>
      </w:r>
      <w:r>
        <w:rPr>
          <w:b w:val="0"/>
          <w:color w:val="FF6500"/>
        </w:rPr>
        <w:t>QUOTA</w:t>
      </w:r>
      <w:r>
        <w:rPr>
          <w:b w:val="0"/>
          <w:color w:val="FF6500"/>
          <w:spacing w:val="-3"/>
        </w:rPr>
        <w:t> </w:t>
      </w:r>
      <w:r>
        <w:rPr>
          <w:b w:val="0"/>
          <w:color w:val="FF6500"/>
        </w:rPr>
        <w:t>NON</w:t>
      </w:r>
      <w:r>
        <w:rPr>
          <w:b w:val="0"/>
          <w:color w:val="FF6500"/>
          <w:spacing w:val="-2"/>
        </w:rPr>
        <w:t> COMPRENDE:</w:t>
      </w:r>
    </w:p>
    <w:p>
      <w:pPr>
        <w:spacing w:line="276" w:lineRule="auto" w:before="57"/>
        <w:ind w:left="311" w:right="349" w:firstLine="0"/>
        <w:jc w:val="left"/>
        <w:rPr>
          <w:b w:val="0"/>
          <w:sz w:val="24"/>
        </w:rPr>
      </w:pPr>
      <w:r>
        <w:rPr>
          <w:b w:val="0"/>
          <w:sz w:val="24"/>
        </w:rPr>
        <w:t>Tasse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aeroportuali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Euro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169,00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riconfermare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emissione,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Assistenza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3atours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H24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e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assicurazione annullamento viaggio COVID‐19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Euro 55,00,</w:t>
      </w:r>
      <w:r>
        <w:rPr>
          <w:b w:val="0"/>
          <w:spacing w:val="80"/>
          <w:sz w:val="24"/>
        </w:rPr>
        <w:t> </w:t>
      </w:r>
      <w:r>
        <w:rPr>
          <w:b w:val="0"/>
          <w:sz w:val="24"/>
        </w:rPr>
        <w:t>tutto quanto non espressamente indicato in “la quota </w:t>
      </w:r>
      <w:r>
        <w:rPr>
          <w:b w:val="0"/>
          <w:spacing w:val="-2"/>
          <w:sz w:val="24"/>
        </w:rPr>
        <w:t>comprende”.</w:t>
      </w:r>
    </w:p>
    <w:p>
      <w:pPr>
        <w:pStyle w:val="BodyText"/>
        <w:spacing w:before="9"/>
        <w:rPr>
          <w:b w:val="0"/>
          <w:sz w:val="27"/>
        </w:rPr>
      </w:pPr>
    </w:p>
    <w:p>
      <w:pPr>
        <w:spacing w:line="276" w:lineRule="auto" w:before="0"/>
        <w:ind w:left="311" w:right="3462" w:firstLine="0"/>
        <w:jc w:val="left"/>
        <w:rPr>
          <w:b w:val="0"/>
          <w:sz w:val="24"/>
        </w:rPr>
      </w:pPr>
      <w:r>
        <w:rPr>
          <w:b w:val="0"/>
          <w:sz w:val="24"/>
        </w:rPr>
        <w:t>** Supplemento Partenza 08/22/29 Aprile Euro 80,00 per persona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Supplemento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Pensione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Completa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inclusa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Cena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Fantasia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Marrakech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Euro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90,00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910" w:h="16840"/>
          <w:pgMar w:top="0" w:bottom="280" w:left="200" w:right="240"/>
        </w:sectPr>
      </w:pPr>
    </w:p>
    <w:p>
      <w:pPr>
        <w:spacing w:line="603" w:lineRule="exact" w:before="0"/>
        <w:ind w:left="76" w:right="400" w:firstLine="0"/>
        <w:jc w:val="center"/>
        <w:rPr>
          <w:rFonts w:ascii="Calibri"/>
          <w:b/>
          <w:sz w:val="52"/>
        </w:rPr>
      </w:pPr>
      <w:r>
        <w:rPr>
          <w:rFonts w:ascii="Calibri"/>
          <w:b/>
          <w:color w:val="E36C0A"/>
          <w:sz w:val="52"/>
        </w:rPr>
        <w:t>Programma</w:t>
      </w:r>
      <w:r>
        <w:rPr>
          <w:rFonts w:ascii="Calibri"/>
          <w:b/>
          <w:color w:val="E36C0A"/>
          <w:spacing w:val="-15"/>
          <w:sz w:val="52"/>
        </w:rPr>
        <w:t> </w:t>
      </w:r>
      <w:r>
        <w:rPr>
          <w:rFonts w:ascii="Calibri"/>
          <w:b/>
          <w:color w:val="E36C0A"/>
          <w:sz w:val="52"/>
        </w:rPr>
        <w:t>di</w:t>
      </w:r>
      <w:r>
        <w:rPr>
          <w:rFonts w:ascii="Calibri"/>
          <w:b/>
          <w:color w:val="E36C0A"/>
          <w:spacing w:val="-15"/>
          <w:sz w:val="52"/>
        </w:rPr>
        <w:t> </w:t>
      </w:r>
      <w:r>
        <w:rPr>
          <w:rFonts w:ascii="Calibri"/>
          <w:b/>
          <w:color w:val="E36C0A"/>
          <w:spacing w:val="-2"/>
          <w:sz w:val="52"/>
        </w:rPr>
        <w:t>Viaggio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"/>
        <w:rPr>
          <w:rFonts w:ascii="Calibri"/>
          <w:b/>
          <w:sz w:val="15"/>
        </w:rPr>
      </w:pPr>
    </w:p>
    <w:p>
      <w:pPr>
        <w:pStyle w:val="BodyText"/>
        <w:spacing w:line="268" w:lineRule="exact" w:before="55"/>
        <w:ind w:left="983"/>
        <w:rPr>
          <w:b w:val="0"/>
        </w:rPr>
      </w:pPr>
      <w:r>
        <w:rPr>
          <w:b w:val="0"/>
        </w:rPr>
        <w:t>Giorno</w:t>
      </w:r>
      <w:r>
        <w:rPr>
          <w:b w:val="0"/>
          <w:spacing w:val="-5"/>
        </w:rPr>
        <w:t> </w:t>
      </w:r>
      <w:r>
        <w:rPr>
          <w:b w:val="0"/>
        </w:rPr>
        <w:t>1</w:t>
      </w:r>
      <w:r>
        <w:rPr>
          <w:b w:val="0"/>
          <w:spacing w:val="-4"/>
        </w:rPr>
        <w:t> </w:t>
      </w:r>
      <w:r>
        <w:rPr>
          <w:b w:val="0"/>
        </w:rPr>
        <w:t>ITALIA‐</w:t>
      </w:r>
      <w:r>
        <w:rPr>
          <w:b w:val="0"/>
          <w:spacing w:val="-5"/>
        </w:rPr>
        <w:t> </w:t>
      </w:r>
      <w:r>
        <w:rPr>
          <w:b w:val="0"/>
          <w:spacing w:val="-2"/>
        </w:rPr>
        <w:t>CASABLANCA:</w:t>
      </w:r>
    </w:p>
    <w:p>
      <w:pPr>
        <w:pStyle w:val="BodyText"/>
        <w:ind w:left="933" w:right="349"/>
        <w:rPr>
          <w:b w:val="0"/>
        </w:rPr>
      </w:pPr>
      <w:r>
        <w:rPr>
          <w:b w:val="0"/>
        </w:rPr>
        <w:t>PArtenza da ROma o Milano. Arrivo all’aeroporto “MOHAMED V” ed incontro con l’assistente e trasferimento in albergo.</w:t>
      </w:r>
      <w:r>
        <w:rPr>
          <w:b w:val="0"/>
          <w:spacing w:val="-1"/>
        </w:rPr>
        <w:t> </w:t>
      </w:r>
      <w:r>
        <w:rPr>
          <w:b w:val="0"/>
        </w:rPr>
        <w:t>Consegna</w:t>
      </w:r>
      <w:r>
        <w:rPr>
          <w:b w:val="0"/>
          <w:spacing w:val="-2"/>
        </w:rPr>
        <w:t> </w:t>
      </w:r>
      <w:r>
        <w:rPr>
          <w:b w:val="0"/>
        </w:rPr>
        <w:t>da</w:t>
      </w:r>
      <w:r>
        <w:rPr>
          <w:b w:val="0"/>
          <w:spacing w:val="-2"/>
        </w:rPr>
        <w:t> </w:t>
      </w:r>
      <w:r>
        <w:rPr>
          <w:b w:val="0"/>
        </w:rPr>
        <w:t>parte</w:t>
      </w:r>
      <w:r>
        <w:rPr>
          <w:b w:val="0"/>
          <w:spacing w:val="-2"/>
        </w:rPr>
        <w:t> </w:t>
      </w:r>
      <w:r>
        <w:rPr>
          <w:b w:val="0"/>
        </w:rPr>
        <w:t>nostra</w:t>
      </w:r>
      <w:r>
        <w:rPr>
          <w:b w:val="0"/>
          <w:spacing w:val="-2"/>
        </w:rPr>
        <w:t> </w:t>
      </w:r>
      <w:r>
        <w:rPr>
          <w:b w:val="0"/>
        </w:rPr>
        <w:t>dei</w:t>
      </w:r>
      <w:r>
        <w:rPr>
          <w:b w:val="0"/>
          <w:spacing w:val="-2"/>
        </w:rPr>
        <w:t> </w:t>
      </w:r>
      <w:r>
        <w:rPr>
          <w:b w:val="0"/>
        </w:rPr>
        <w:t>documenti</w:t>
      </w:r>
      <w:r>
        <w:rPr>
          <w:b w:val="0"/>
          <w:spacing w:val="-2"/>
        </w:rPr>
        <w:t> </w:t>
      </w:r>
      <w:r>
        <w:rPr>
          <w:b w:val="0"/>
        </w:rPr>
        <w:t>viaggio</w:t>
      </w:r>
      <w:r>
        <w:rPr>
          <w:b w:val="0"/>
          <w:spacing w:val="-2"/>
        </w:rPr>
        <w:t> </w:t>
      </w:r>
      <w:r>
        <w:rPr>
          <w:b w:val="0"/>
        </w:rPr>
        <w:t>e</w:t>
      </w:r>
      <w:r>
        <w:rPr>
          <w:b w:val="0"/>
          <w:spacing w:val="-3"/>
        </w:rPr>
        <w:t> </w:t>
      </w:r>
      <w:r>
        <w:rPr>
          <w:b w:val="0"/>
        </w:rPr>
        <w:t>di</w:t>
      </w:r>
      <w:r>
        <w:rPr>
          <w:b w:val="0"/>
          <w:spacing w:val="-2"/>
        </w:rPr>
        <w:t> </w:t>
      </w:r>
      <w:r>
        <w:rPr>
          <w:b w:val="0"/>
        </w:rPr>
        <w:t>informazioni</w:t>
      </w:r>
      <w:r>
        <w:rPr>
          <w:b w:val="0"/>
          <w:spacing w:val="-3"/>
        </w:rPr>
        <w:t> </w:t>
      </w:r>
      <w:r>
        <w:rPr>
          <w:b w:val="0"/>
        </w:rPr>
        <w:t>sul</w:t>
      </w:r>
      <w:r>
        <w:rPr>
          <w:b w:val="0"/>
          <w:spacing w:val="-3"/>
        </w:rPr>
        <w:t> </w:t>
      </w:r>
      <w:r>
        <w:rPr>
          <w:b w:val="0"/>
        </w:rPr>
        <w:t>itinerario.</w:t>
      </w:r>
      <w:r>
        <w:rPr>
          <w:b w:val="0"/>
          <w:spacing w:val="-5"/>
        </w:rPr>
        <w:t> </w:t>
      </w:r>
      <w:r>
        <w:rPr>
          <w:b w:val="0"/>
        </w:rPr>
        <w:t>C</w:t>
      </w:r>
      <w:r>
        <w:rPr>
          <w:b w:val="0"/>
          <w:i/>
        </w:rPr>
        <w:t>ena</w:t>
      </w:r>
      <w:r>
        <w:rPr>
          <w:b w:val="0"/>
          <w:i/>
          <w:spacing w:val="-2"/>
        </w:rPr>
        <w:t> </w:t>
      </w:r>
      <w:r>
        <w:rPr>
          <w:b w:val="0"/>
          <w:i/>
        </w:rPr>
        <w:t>e</w:t>
      </w:r>
      <w:r>
        <w:rPr>
          <w:b w:val="0"/>
          <w:i/>
          <w:spacing w:val="-2"/>
        </w:rPr>
        <w:t> </w:t>
      </w:r>
      <w:r>
        <w:rPr>
          <w:b w:val="0"/>
          <w:i/>
        </w:rPr>
        <w:t>pernottamento</w:t>
      </w:r>
      <w:r>
        <w:rPr>
          <w:b w:val="0"/>
          <w:i/>
          <w:spacing w:val="-2"/>
        </w:rPr>
        <w:t> </w:t>
      </w:r>
      <w:r>
        <w:rPr>
          <w:b w:val="0"/>
          <w:i/>
        </w:rPr>
        <w:t>in</w:t>
      </w:r>
      <w:r>
        <w:rPr>
          <w:b w:val="0"/>
          <w:i/>
        </w:rPr>
        <w:t> </w:t>
      </w:r>
      <w:r>
        <w:rPr>
          <w:b w:val="0"/>
          <w:i/>
          <w:spacing w:val="-2"/>
        </w:rPr>
        <w:t>hotel</w:t>
      </w:r>
      <w:r>
        <w:rPr>
          <w:b w:val="0"/>
          <w:spacing w:val="-2"/>
        </w:rPr>
        <w:t>.</w:t>
      </w:r>
    </w:p>
    <w:p>
      <w:pPr>
        <w:pStyle w:val="BodyText"/>
        <w:rPr>
          <w:b w:val="0"/>
        </w:rPr>
      </w:pPr>
    </w:p>
    <w:p>
      <w:pPr>
        <w:pStyle w:val="BodyText"/>
        <w:ind w:left="933" w:right="224"/>
        <w:rPr>
          <w:b w:val="0"/>
        </w:rPr>
      </w:pPr>
      <w:r>
        <w:rPr>
          <w:b w:val="0"/>
        </w:rPr>
        <w:t>Giorno 2 : CASABLANCA ‐ RABAT Prima colazione in albergo e visita panoramica della capitale economica del Marocco con il mercato centrale, il quartiere di Habous, il Palazzo Reale, la piazza Mohamed V, il quartiere residenziale di Anfa e l’esterno della stupenda moschea HASSAN</w:t>
      </w:r>
      <w:r>
        <w:rPr>
          <w:b w:val="0"/>
          <w:spacing w:val="-2"/>
        </w:rPr>
        <w:t> </w:t>
      </w:r>
      <w:r>
        <w:rPr>
          <w:b w:val="0"/>
        </w:rPr>
        <w:t>II. Pranzo LIBERO. Partenza per Rabat e visita della capitale</w:t>
      </w:r>
      <w:r>
        <w:rPr>
          <w:b w:val="0"/>
          <w:spacing w:val="-3"/>
        </w:rPr>
        <w:t> </w:t>
      </w:r>
      <w:r>
        <w:rPr>
          <w:b w:val="0"/>
        </w:rPr>
        <w:t>del</w:t>
      </w:r>
      <w:r>
        <w:rPr>
          <w:b w:val="0"/>
          <w:spacing w:val="-2"/>
        </w:rPr>
        <w:t> </w:t>
      </w:r>
      <w:r>
        <w:rPr>
          <w:b w:val="0"/>
        </w:rPr>
        <w:t>reame</w:t>
      </w:r>
      <w:r>
        <w:rPr>
          <w:b w:val="0"/>
          <w:spacing w:val="-2"/>
        </w:rPr>
        <w:t> </w:t>
      </w:r>
      <w:r>
        <w:rPr>
          <w:b w:val="0"/>
        </w:rPr>
        <w:t>con</w:t>
      </w:r>
      <w:r>
        <w:rPr>
          <w:b w:val="0"/>
          <w:spacing w:val="-2"/>
        </w:rPr>
        <w:t> </w:t>
      </w:r>
      <w:r>
        <w:rPr>
          <w:b w:val="0"/>
        </w:rPr>
        <w:t>il</w:t>
      </w:r>
      <w:r>
        <w:rPr>
          <w:b w:val="0"/>
          <w:spacing w:val="-2"/>
        </w:rPr>
        <w:t> </w:t>
      </w:r>
      <w:r>
        <w:rPr>
          <w:b w:val="0"/>
        </w:rPr>
        <w:t>Palazzo</w:t>
      </w:r>
      <w:r>
        <w:rPr>
          <w:b w:val="0"/>
          <w:spacing w:val="-3"/>
        </w:rPr>
        <w:t> </w:t>
      </w:r>
      <w:r>
        <w:rPr>
          <w:b w:val="0"/>
        </w:rPr>
        <w:t>Reale</w:t>
      </w:r>
      <w:r>
        <w:rPr>
          <w:b w:val="0"/>
          <w:spacing w:val="-3"/>
        </w:rPr>
        <w:t> </w:t>
      </w:r>
      <w:r>
        <w:rPr>
          <w:b w:val="0"/>
        </w:rPr>
        <w:t>(Mechouar),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casbah</w:t>
      </w:r>
      <w:r>
        <w:rPr>
          <w:b w:val="0"/>
          <w:spacing w:val="-2"/>
        </w:rPr>
        <w:t> </w:t>
      </w:r>
      <w:r>
        <w:rPr>
          <w:b w:val="0"/>
        </w:rPr>
        <w:t>di</w:t>
      </w:r>
      <w:r>
        <w:rPr>
          <w:b w:val="0"/>
          <w:spacing w:val="-3"/>
        </w:rPr>
        <w:t> </w:t>
      </w:r>
      <w:r>
        <w:rPr>
          <w:b w:val="0"/>
        </w:rPr>
        <w:t>Oudaya</w:t>
      </w:r>
      <w:r>
        <w:rPr>
          <w:b w:val="0"/>
          <w:spacing w:val="-2"/>
        </w:rPr>
        <w:t> </w:t>
      </w:r>
      <w:r>
        <w:rPr>
          <w:b w:val="0"/>
        </w:rPr>
        <w:t>,</w:t>
      </w:r>
      <w:r>
        <w:rPr>
          <w:b w:val="0"/>
          <w:spacing w:val="-1"/>
        </w:rPr>
        <w:t> </w:t>
      </w:r>
      <w:r>
        <w:rPr>
          <w:b w:val="0"/>
        </w:rPr>
        <w:t>lo</w:t>
      </w:r>
      <w:r>
        <w:rPr>
          <w:b w:val="0"/>
          <w:spacing w:val="-3"/>
        </w:rPr>
        <w:t> </w:t>
      </w:r>
      <w:r>
        <w:rPr>
          <w:b w:val="0"/>
        </w:rPr>
        <w:t>splendido</w:t>
      </w:r>
      <w:r>
        <w:rPr>
          <w:b w:val="0"/>
          <w:spacing w:val="-3"/>
        </w:rPr>
        <w:t> </w:t>
      </w:r>
      <w:r>
        <w:rPr>
          <w:b w:val="0"/>
        </w:rPr>
        <w:t>Mausoleo</w:t>
      </w:r>
      <w:r>
        <w:rPr>
          <w:b w:val="0"/>
          <w:spacing w:val="-3"/>
        </w:rPr>
        <w:t> </w:t>
      </w:r>
      <w:r>
        <w:rPr>
          <w:b w:val="0"/>
        </w:rPr>
        <w:t>di</w:t>
      </w:r>
      <w:r>
        <w:rPr>
          <w:b w:val="0"/>
          <w:spacing w:val="-2"/>
        </w:rPr>
        <w:t> </w:t>
      </w:r>
      <w:r>
        <w:rPr>
          <w:b w:val="0"/>
        </w:rPr>
        <w:t>Mohamed</w:t>
      </w:r>
      <w:r>
        <w:rPr>
          <w:b w:val="0"/>
          <w:spacing w:val="-3"/>
        </w:rPr>
        <w:t> </w:t>
      </w:r>
      <w:r>
        <w:rPr>
          <w:b w:val="0"/>
        </w:rPr>
        <w:t>V</w:t>
      </w:r>
      <w:r>
        <w:rPr>
          <w:b w:val="0"/>
          <w:spacing w:val="-3"/>
        </w:rPr>
        <w:t> </w:t>
      </w:r>
      <w:r>
        <w:rPr>
          <w:b w:val="0"/>
        </w:rPr>
        <w:t>e</w:t>
      </w:r>
      <w:r>
        <w:rPr>
          <w:b w:val="0"/>
          <w:spacing w:val="-3"/>
        </w:rPr>
        <w:t> </w:t>
      </w:r>
      <w:r>
        <w:rPr>
          <w:b w:val="0"/>
        </w:rPr>
        <w:t>la torre di Hassan. Sistemazione </w:t>
      </w:r>
      <w:r>
        <w:rPr>
          <w:b w:val="0"/>
          <w:i/>
        </w:rPr>
        <w:t>in hotel </w:t>
      </w:r>
      <w:r>
        <w:rPr>
          <w:b w:val="0"/>
        </w:rPr>
        <w:t>cena e pernottamento</w:t>
      </w:r>
    </w:p>
    <w:p>
      <w:pPr>
        <w:pStyle w:val="BodyText"/>
        <w:spacing w:before="11"/>
        <w:rPr>
          <w:b w:val="0"/>
          <w:sz w:val="21"/>
        </w:rPr>
      </w:pPr>
    </w:p>
    <w:p>
      <w:pPr>
        <w:pStyle w:val="BodyText"/>
        <w:spacing w:before="1"/>
        <w:ind w:left="933"/>
        <w:rPr>
          <w:b w:val="0"/>
        </w:rPr>
      </w:pPr>
      <w:r>
        <w:rPr>
          <w:b w:val="0"/>
        </w:rPr>
        <w:t>Giorno</w:t>
      </w:r>
      <w:r>
        <w:rPr>
          <w:b w:val="0"/>
          <w:spacing w:val="-5"/>
        </w:rPr>
        <w:t> </w:t>
      </w:r>
      <w:r>
        <w:rPr>
          <w:b w:val="0"/>
        </w:rPr>
        <w:t>3</w:t>
      </w:r>
      <w:r>
        <w:rPr>
          <w:b w:val="0"/>
          <w:spacing w:val="-3"/>
        </w:rPr>
        <w:t> </w:t>
      </w:r>
      <w:r>
        <w:rPr>
          <w:b w:val="0"/>
        </w:rPr>
        <w:t>:</w:t>
      </w:r>
      <w:r>
        <w:rPr>
          <w:b w:val="0"/>
          <w:spacing w:val="-4"/>
        </w:rPr>
        <w:t> </w:t>
      </w:r>
      <w:r>
        <w:rPr>
          <w:b w:val="0"/>
        </w:rPr>
        <w:t>RABAT</w:t>
      </w:r>
      <w:r>
        <w:rPr>
          <w:b w:val="0"/>
          <w:spacing w:val="-4"/>
        </w:rPr>
        <w:t> </w:t>
      </w:r>
      <w:r>
        <w:rPr>
          <w:b w:val="0"/>
          <w:spacing w:val="-2"/>
        </w:rPr>
        <w:t>‐MEKNES‐FEZ:</w:t>
      </w:r>
    </w:p>
    <w:p>
      <w:pPr>
        <w:pStyle w:val="BodyText"/>
        <w:ind w:left="933"/>
        <w:rPr>
          <w:b w:val="0"/>
        </w:rPr>
      </w:pPr>
      <w:r>
        <w:rPr>
          <w:b w:val="0"/>
        </w:rPr>
        <w:t>Prima colazione e partenza per Meknes</w:t>
      </w:r>
      <w:r>
        <w:rPr>
          <w:b w:val="0"/>
          <w:spacing w:val="40"/>
        </w:rPr>
        <w:t> </w:t>
      </w:r>
      <w:r>
        <w:rPr>
          <w:b w:val="0"/>
        </w:rPr>
        <w:t>famosa per i suoi 40 km di mura che la cingono , ancora perfettamente conservati . Si visiterà</w:t>
      </w:r>
      <w:r>
        <w:rPr>
          <w:b w:val="0"/>
          <w:spacing w:val="40"/>
        </w:rPr>
        <w:t> </w:t>
      </w:r>
      <w:r>
        <w:rPr>
          <w:b w:val="0"/>
        </w:rPr>
        <w:t>Bab Mansour , la più importante porta di entrata , la vecchia Medina il quartiere ebraico e mausoleo</w:t>
      </w:r>
      <w:r>
        <w:rPr>
          <w:b w:val="0"/>
          <w:spacing w:val="-2"/>
        </w:rPr>
        <w:t> </w:t>
      </w:r>
      <w:r>
        <w:rPr>
          <w:b w:val="0"/>
        </w:rPr>
        <w:t>mly</w:t>
      </w:r>
      <w:r>
        <w:rPr>
          <w:b w:val="0"/>
          <w:spacing w:val="-1"/>
        </w:rPr>
        <w:t> </w:t>
      </w:r>
      <w:r>
        <w:rPr>
          <w:b w:val="0"/>
        </w:rPr>
        <w:t>ismail</w:t>
      </w:r>
      <w:r>
        <w:rPr>
          <w:b w:val="0"/>
          <w:spacing w:val="-2"/>
        </w:rPr>
        <w:t> </w:t>
      </w:r>
      <w:r>
        <w:rPr>
          <w:b w:val="0"/>
        </w:rPr>
        <w:t>. Dopo</w:t>
      </w:r>
      <w:r>
        <w:rPr>
          <w:b w:val="0"/>
          <w:spacing w:val="-2"/>
        </w:rPr>
        <w:t> </w:t>
      </w:r>
      <w:r>
        <w:rPr>
          <w:b w:val="0"/>
          <w:i/>
        </w:rPr>
        <w:t>pranzo libero</w:t>
      </w:r>
      <w:r>
        <w:rPr>
          <w:b w:val="0"/>
          <w:i/>
          <w:spacing w:val="-1"/>
        </w:rPr>
        <w:t> </w:t>
      </w:r>
      <w:r>
        <w:rPr>
          <w:b w:val="0"/>
        </w:rPr>
        <w:t>sosta</w:t>
      </w:r>
      <w:r>
        <w:rPr>
          <w:b w:val="0"/>
          <w:spacing w:val="-2"/>
        </w:rPr>
        <w:t> </w:t>
      </w:r>
      <w:r>
        <w:rPr>
          <w:b w:val="0"/>
        </w:rPr>
        <w:t>panoramica</w:t>
      </w:r>
      <w:r>
        <w:rPr>
          <w:b w:val="0"/>
          <w:spacing w:val="-2"/>
        </w:rPr>
        <w:t> </w:t>
      </w:r>
      <w:r>
        <w:rPr>
          <w:b w:val="0"/>
        </w:rPr>
        <w:t>di</w:t>
      </w:r>
      <w:r>
        <w:rPr>
          <w:b w:val="0"/>
          <w:spacing w:val="-2"/>
        </w:rPr>
        <w:t> </w:t>
      </w:r>
      <w:r>
        <w:rPr>
          <w:b w:val="0"/>
        </w:rPr>
        <w:t>Moulay</w:t>
      </w:r>
      <w:r>
        <w:rPr>
          <w:b w:val="0"/>
          <w:spacing w:val="-2"/>
        </w:rPr>
        <w:t> </w:t>
      </w:r>
      <w:r>
        <w:rPr>
          <w:b w:val="0"/>
        </w:rPr>
        <w:t>Idriss</w:t>
      </w:r>
      <w:r>
        <w:rPr>
          <w:b w:val="0"/>
          <w:spacing w:val="-2"/>
        </w:rPr>
        <w:t> </w:t>
      </w:r>
      <w:r>
        <w:rPr>
          <w:b w:val="0"/>
        </w:rPr>
        <w:t>,</w:t>
      </w:r>
      <w:r>
        <w:rPr>
          <w:b w:val="0"/>
          <w:spacing w:val="-2"/>
        </w:rPr>
        <w:t> </w:t>
      </w:r>
      <w:r>
        <w:rPr>
          <w:b w:val="0"/>
        </w:rPr>
        <w:t>città</w:t>
      </w:r>
      <w:r>
        <w:rPr>
          <w:b w:val="0"/>
          <w:spacing w:val="-2"/>
        </w:rPr>
        <w:t> </w:t>
      </w:r>
      <w:r>
        <w:rPr>
          <w:b w:val="0"/>
        </w:rPr>
        <w:t>santa</w:t>
      </w:r>
      <w:r>
        <w:rPr>
          <w:b w:val="0"/>
          <w:spacing w:val="-2"/>
        </w:rPr>
        <w:t> </w:t>
      </w:r>
      <w:r>
        <w:rPr>
          <w:b w:val="0"/>
        </w:rPr>
        <w:t>,</w:t>
      </w:r>
      <w:r>
        <w:rPr>
          <w:b w:val="0"/>
          <w:spacing w:val="-2"/>
        </w:rPr>
        <w:t> </w:t>
      </w:r>
      <w:r>
        <w:rPr>
          <w:b w:val="0"/>
        </w:rPr>
        <w:t>dove</w:t>
      </w:r>
      <w:r>
        <w:rPr>
          <w:b w:val="0"/>
          <w:spacing w:val="-1"/>
        </w:rPr>
        <w:t> </w:t>
      </w:r>
      <w:r>
        <w:rPr>
          <w:b w:val="0"/>
        </w:rPr>
        <w:t>è</w:t>
      </w:r>
      <w:r>
        <w:rPr>
          <w:b w:val="0"/>
          <w:spacing w:val="-2"/>
        </w:rPr>
        <w:t> </w:t>
      </w:r>
      <w:r>
        <w:rPr>
          <w:b w:val="0"/>
        </w:rPr>
        <w:t>sepolto</w:t>
      </w:r>
      <w:r>
        <w:rPr>
          <w:b w:val="0"/>
          <w:spacing w:val="-2"/>
        </w:rPr>
        <w:t> </w:t>
      </w:r>
      <w:r>
        <w:rPr>
          <w:b w:val="0"/>
        </w:rPr>
        <w:t>il</w:t>
      </w:r>
      <w:r>
        <w:rPr>
          <w:b w:val="0"/>
          <w:spacing w:val="-2"/>
        </w:rPr>
        <w:t> </w:t>
      </w:r>
      <w:r>
        <w:rPr>
          <w:b w:val="0"/>
        </w:rPr>
        <w:t>fondatore dell’Islam in Marocco. Nel tardo pomeriggio passaggio per Volubilis , città romana e proseguimento per Fes . </w:t>
      </w:r>
      <w:r>
        <w:rPr>
          <w:b w:val="0"/>
          <w:i/>
        </w:rPr>
        <w:t>Cena e</w:t>
      </w:r>
      <w:r>
        <w:rPr>
          <w:b w:val="0"/>
          <w:i/>
        </w:rPr>
        <w:t> pernottamento in hotel</w:t>
      </w:r>
      <w:r>
        <w:rPr>
          <w:b w:val="0"/>
        </w:rPr>
        <w:t>.</w:t>
      </w:r>
    </w:p>
    <w:p>
      <w:pPr>
        <w:pStyle w:val="BodyText"/>
        <w:rPr>
          <w:b w:val="0"/>
        </w:rPr>
      </w:pPr>
    </w:p>
    <w:p>
      <w:pPr>
        <w:pStyle w:val="BodyText"/>
        <w:ind w:left="933" w:right="224"/>
        <w:rPr>
          <w:b w:val="0"/>
        </w:rPr>
      </w:pPr>
      <w:r>
        <w:rPr>
          <w:b w:val="0"/>
        </w:rPr>
        <w:t>Giorno 4 : FEZ Prima colazione, intera giornata dedicata alla visita della “capitale culturale” del Marocco(gemellata con</w:t>
      </w:r>
      <w:r>
        <w:rPr>
          <w:b w:val="0"/>
          <w:spacing w:val="-2"/>
        </w:rPr>
        <w:t> </w:t>
      </w:r>
      <w:r>
        <w:rPr>
          <w:b w:val="0"/>
        </w:rPr>
        <w:t>Firenze)</w:t>
      </w:r>
      <w:r>
        <w:rPr>
          <w:b w:val="0"/>
          <w:spacing w:val="40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più antica delle</w:t>
      </w:r>
      <w:r>
        <w:rPr>
          <w:b w:val="0"/>
          <w:spacing w:val="-2"/>
        </w:rPr>
        <w:t> </w:t>
      </w:r>
      <w:r>
        <w:rPr>
          <w:b w:val="0"/>
        </w:rPr>
        <w:t>Città</w:t>
      </w:r>
      <w:r>
        <w:rPr>
          <w:b w:val="0"/>
          <w:spacing w:val="-1"/>
        </w:rPr>
        <w:t> </w:t>
      </w:r>
      <w:r>
        <w:rPr>
          <w:b w:val="0"/>
        </w:rPr>
        <w:t>Imperiali</w:t>
      </w:r>
      <w:r>
        <w:rPr>
          <w:b w:val="0"/>
          <w:spacing w:val="40"/>
        </w:rPr>
        <w:t> </w:t>
      </w:r>
      <w:r>
        <w:rPr>
          <w:b w:val="0"/>
        </w:rPr>
        <w:t>fondata</w:t>
      </w:r>
      <w:r>
        <w:rPr>
          <w:b w:val="0"/>
          <w:spacing w:val="-2"/>
        </w:rPr>
        <w:t> </w:t>
      </w:r>
      <w:r>
        <w:rPr>
          <w:b w:val="0"/>
        </w:rPr>
        <w:t>da</w:t>
      </w:r>
      <w:r>
        <w:rPr>
          <w:b w:val="0"/>
          <w:spacing w:val="-2"/>
        </w:rPr>
        <w:t> </w:t>
      </w:r>
      <w:r>
        <w:rPr>
          <w:b w:val="0"/>
        </w:rPr>
        <w:t>Moulay Idriss</w:t>
      </w:r>
      <w:r>
        <w:rPr>
          <w:b w:val="0"/>
          <w:spacing w:val="-2"/>
        </w:rPr>
        <w:t> </w:t>
      </w:r>
      <w:r>
        <w:rPr>
          <w:b w:val="0"/>
        </w:rPr>
        <w:t>II</w:t>
      </w:r>
      <w:r>
        <w:rPr>
          <w:b w:val="0"/>
          <w:spacing w:val="-2"/>
        </w:rPr>
        <w:t> </w:t>
      </w:r>
      <w:r>
        <w:rPr>
          <w:b w:val="0"/>
        </w:rPr>
        <w:t>,</w:t>
      </w:r>
      <w:r>
        <w:rPr>
          <w:b w:val="0"/>
          <w:spacing w:val="40"/>
        </w:rPr>
        <w:t> </w:t>
      </w:r>
      <w:r>
        <w:rPr>
          <w:b w:val="0"/>
        </w:rPr>
        <w:t>è</w:t>
      </w:r>
      <w:r>
        <w:rPr>
          <w:b w:val="0"/>
          <w:spacing w:val="-1"/>
        </w:rPr>
        <w:t> </w:t>
      </w:r>
      <w:r>
        <w:rPr>
          <w:b w:val="0"/>
        </w:rPr>
        <w:t>la culla</w:t>
      </w:r>
      <w:r>
        <w:rPr>
          <w:b w:val="0"/>
          <w:spacing w:val="-1"/>
        </w:rPr>
        <w:t> </w:t>
      </w:r>
      <w:r>
        <w:rPr>
          <w:b w:val="0"/>
        </w:rPr>
        <w:t>della</w:t>
      </w:r>
      <w:r>
        <w:rPr>
          <w:b w:val="0"/>
          <w:spacing w:val="-2"/>
        </w:rPr>
        <w:t> </w:t>
      </w:r>
      <w:r>
        <w:rPr>
          <w:b w:val="0"/>
        </w:rPr>
        <w:t>civiltà</w:t>
      </w:r>
      <w:r>
        <w:rPr>
          <w:b w:val="0"/>
          <w:spacing w:val="40"/>
        </w:rPr>
        <w:t> </w:t>
      </w:r>
      <w:r>
        <w:rPr>
          <w:b w:val="0"/>
        </w:rPr>
        <w:t>e</w:t>
      </w:r>
      <w:r>
        <w:rPr>
          <w:b w:val="0"/>
          <w:spacing w:val="-1"/>
        </w:rPr>
        <w:t> </w:t>
      </w:r>
      <w:r>
        <w:rPr>
          <w:b w:val="0"/>
        </w:rPr>
        <w:t>della</w:t>
      </w:r>
      <w:r>
        <w:rPr>
          <w:b w:val="0"/>
          <w:spacing w:val="-1"/>
        </w:rPr>
        <w:t> </w:t>
      </w:r>
      <w:r>
        <w:rPr>
          <w:b w:val="0"/>
        </w:rPr>
        <w:t>religione</w:t>
      </w:r>
      <w:r>
        <w:rPr>
          <w:b w:val="0"/>
          <w:spacing w:val="-2"/>
        </w:rPr>
        <w:t> </w:t>
      </w:r>
      <w:r>
        <w:rPr>
          <w:b w:val="0"/>
        </w:rPr>
        <w:t>del paese dov’è nata la prima università religiosa del mondo islamico. Visita della vecchia Medina con le sue università (Medersa)</w:t>
      </w:r>
      <w:r>
        <w:rPr>
          <w:b w:val="0"/>
          <w:spacing w:val="40"/>
        </w:rPr>
        <w:t> </w:t>
      </w:r>
      <w:r>
        <w:rPr>
          <w:b w:val="0"/>
        </w:rPr>
        <w:t>Bounania e Attarine.</w:t>
      </w:r>
      <w:r>
        <w:rPr>
          <w:b w:val="0"/>
          <w:spacing w:val="40"/>
        </w:rPr>
        <w:t> </w:t>
      </w:r>
      <w:r>
        <w:rPr>
          <w:b w:val="0"/>
        </w:rPr>
        <w:t>Si proseguirà con la fontana Nejjarine , il Mausoleo di moulay Idriss e la Moschea Karaouine. Pranzo LIBERO in </w:t>
      </w:r>
      <w:r>
        <w:rPr>
          <w:b w:val="0"/>
          <w:i/>
        </w:rPr>
        <w:t>Medina </w:t>
      </w:r>
      <w:r>
        <w:rPr>
          <w:b w:val="0"/>
        </w:rPr>
        <w:t>.Nel pomeriggio proseguimento della visita di Fes Jdid con i famosi Souks (i più rinomati del Marocco). </w:t>
      </w:r>
      <w:r>
        <w:rPr>
          <w:b w:val="0"/>
          <w:i/>
        </w:rPr>
        <w:t>Cena e pernottamento in hotel</w:t>
      </w:r>
      <w:r>
        <w:rPr>
          <w:b w:val="0"/>
        </w:rPr>
        <w:t>.</w:t>
      </w:r>
    </w:p>
    <w:p>
      <w:pPr>
        <w:pStyle w:val="BodyText"/>
        <w:rPr>
          <w:b w:val="0"/>
        </w:rPr>
      </w:pPr>
    </w:p>
    <w:p>
      <w:pPr>
        <w:pStyle w:val="BodyText"/>
        <w:spacing w:before="1"/>
        <w:ind w:left="933" w:right="349"/>
        <w:rPr>
          <w:b w:val="0"/>
          <w:i/>
        </w:rPr>
      </w:pPr>
      <w:r>
        <w:rPr>
          <w:b w:val="0"/>
        </w:rPr>
        <w:t>Giorno 5 : FEZ ‐BENI MELLAL ‐ MARRAKECH Prima colazione e partenza per Marrakech attraverso la regione del Medio</w:t>
      </w:r>
      <w:r>
        <w:rPr>
          <w:b w:val="0"/>
          <w:spacing w:val="-2"/>
        </w:rPr>
        <w:t> </w:t>
      </w:r>
      <w:r>
        <w:rPr>
          <w:b w:val="0"/>
        </w:rPr>
        <w:t>Atlante</w:t>
      </w:r>
      <w:r>
        <w:rPr>
          <w:b w:val="0"/>
          <w:spacing w:val="-2"/>
        </w:rPr>
        <w:t> </w:t>
      </w:r>
      <w:r>
        <w:rPr>
          <w:b w:val="0"/>
        </w:rPr>
        <w:t>passando</w:t>
      </w:r>
      <w:r>
        <w:rPr>
          <w:b w:val="0"/>
          <w:spacing w:val="-2"/>
        </w:rPr>
        <w:t> </w:t>
      </w:r>
      <w:r>
        <w:rPr>
          <w:b w:val="0"/>
        </w:rPr>
        <w:t>per</w:t>
      </w:r>
      <w:r>
        <w:rPr>
          <w:b w:val="0"/>
          <w:spacing w:val="-2"/>
        </w:rPr>
        <w:t> </w:t>
      </w:r>
      <w:r>
        <w:rPr>
          <w:b w:val="0"/>
        </w:rPr>
        <w:t>Immouzer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2"/>
        </w:rPr>
        <w:t> </w:t>
      </w:r>
      <w:r>
        <w:rPr>
          <w:b w:val="0"/>
        </w:rPr>
        <w:t>Kandar</w:t>
      </w:r>
      <w:r>
        <w:rPr>
          <w:b w:val="0"/>
          <w:spacing w:val="-1"/>
        </w:rPr>
        <w:t> </w:t>
      </w:r>
      <w:r>
        <w:rPr>
          <w:b w:val="0"/>
        </w:rPr>
        <w:t>e</w:t>
      </w:r>
      <w:r>
        <w:rPr>
          <w:b w:val="0"/>
          <w:spacing w:val="-2"/>
        </w:rPr>
        <w:t> </w:t>
      </w:r>
      <w:r>
        <w:rPr>
          <w:b w:val="0"/>
        </w:rPr>
        <w:t>Ifrane,</w:t>
      </w:r>
      <w:r>
        <w:rPr>
          <w:b w:val="0"/>
          <w:spacing w:val="-1"/>
        </w:rPr>
        <w:t> </w:t>
      </w:r>
      <w:r>
        <w:rPr>
          <w:b w:val="0"/>
        </w:rPr>
        <w:t>villaggi</w:t>
      </w:r>
      <w:r>
        <w:rPr>
          <w:b w:val="0"/>
          <w:spacing w:val="-2"/>
        </w:rPr>
        <w:t> </w:t>
      </w:r>
      <w:r>
        <w:rPr>
          <w:b w:val="0"/>
        </w:rPr>
        <w:t>berberi</w:t>
      </w:r>
      <w:r>
        <w:rPr>
          <w:b w:val="0"/>
          <w:spacing w:val="-2"/>
        </w:rPr>
        <w:t> </w:t>
      </w:r>
      <w:r>
        <w:rPr>
          <w:b w:val="0"/>
        </w:rPr>
        <w:t>famosi</w:t>
      </w:r>
      <w:r>
        <w:rPr>
          <w:b w:val="0"/>
          <w:spacing w:val="-2"/>
        </w:rPr>
        <w:t> </w:t>
      </w:r>
      <w:r>
        <w:rPr>
          <w:b w:val="0"/>
        </w:rPr>
        <w:t>per</w:t>
      </w:r>
      <w:r>
        <w:rPr>
          <w:b w:val="0"/>
          <w:spacing w:val="-2"/>
        </w:rPr>
        <w:t> </w:t>
      </w:r>
      <w:r>
        <w:rPr>
          <w:b w:val="0"/>
        </w:rPr>
        <w:t>l’artigianato</w:t>
      </w:r>
      <w:r>
        <w:rPr>
          <w:b w:val="0"/>
          <w:spacing w:val="-2"/>
        </w:rPr>
        <w:t> </w:t>
      </w:r>
      <w:r>
        <w:rPr>
          <w:b w:val="0"/>
        </w:rPr>
        <w:t>in</w:t>
      </w:r>
      <w:r>
        <w:rPr>
          <w:b w:val="0"/>
          <w:spacing w:val="-2"/>
        </w:rPr>
        <w:t> </w:t>
      </w:r>
      <w:r>
        <w:rPr>
          <w:b w:val="0"/>
        </w:rPr>
        <w:t>legno</w:t>
      </w:r>
      <w:r>
        <w:rPr>
          <w:b w:val="0"/>
          <w:spacing w:val="-2"/>
        </w:rPr>
        <w:t> </w:t>
      </w:r>
      <w:r>
        <w:rPr>
          <w:b w:val="0"/>
        </w:rPr>
        <w:t>di</w:t>
      </w:r>
      <w:r>
        <w:rPr>
          <w:b w:val="0"/>
          <w:spacing w:val="-2"/>
        </w:rPr>
        <w:t> </w:t>
      </w:r>
      <w:r>
        <w:rPr>
          <w:b w:val="0"/>
        </w:rPr>
        <w:t>cedro con soste</w:t>
      </w:r>
      <w:r>
        <w:rPr>
          <w:b w:val="0"/>
          <w:spacing w:val="80"/>
        </w:rPr>
        <w:t> </w:t>
      </w:r>
      <w:r>
        <w:rPr>
          <w:b w:val="0"/>
        </w:rPr>
        <w:t>. </w:t>
      </w:r>
      <w:r>
        <w:rPr>
          <w:b w:val="0"/>
          <w:i/>
        </w:rPr>
        <w:t>PRANZO LIBERO </w:t>
      </w:r>
      <w:r>
        <w:rPr>
          <w:b w:val="0"/>
        </w:rPr>
        <w:t>. Proseguimento verso la “perla del sud” e arrivo a Marrakech nel tardo pomeriggio . </w:t>
      </w:r>
      <w:r>
        <w:rPr>
          <w:b w:val="0"/>
          <w:i/>
        </w:rPr>
        <w:t>Cena e pernottamento in</w:t>
      </w:r>
      <w:r>
        <w:rPr>
          <w:b w:val="0"/>
          <w:i/>
          <w:spacing w:val="40"/>
        </w:rPr>
        <w:t> </w:t>
      </w:r>
      <w:r>
        <w:rPr>
          <w:b w:val="0"/>
          <w:i/>
        </w:rPr>
        <w:t>hotel.</w:t>
      </w:r>
    </w:p>
    <w:p>
      <w:pPr>
        <w:pStyle w:val="BodyText"/>
        <w:spacing w:before="10"/>
        <w:rPr>
          <w:b w:val="0"/>
          <w:i/>
          <w:sz w:val="21"/>
        </w:rPr>
      </w:pPr>
    </w:p>
    <w:p>
      <w:pPr>
        <w:pStyle w:val="BodyText"/>
        <w:spacing w:before="1"/>
        <w:ind w:left="934" w:right="224"/>
        <w:rPr>
          <w:b w:val="0"/>
          <w:i/>
        </w:rPr>
      </w:pPr>
      <w:r>
        <w:rPr>
          <w:b w:val="0"/>
        </w:rPr>
        <w:t>Giorno 6 : MARRAKECH</w:t>
      </w:r>
      <w:r>
        <w:rPr>
          <w:b w:val="0"/>
          <w:spacing w:val="40"/>
        </w:rPr>
        <w:t> </w:t>
      </w:r>
      <w:r>
        <w:rPr>
          <w:b w:val="0"/>
        </w:rPr>
        <w:t>: Prima colazione in albergo ed intera giornata dedicata alla visita di “Marrakech la rouge” (dai colori ocra delle case e dei monumenti ) la seconda delle Città Imperiali (dopo Fes) , fondata nel XII secolo dalla dinastia Almoravides . Questa città stupenda e leggendaria stupisce per i suoi tesori artistici, l’architettura ispano‐ moresca ed il verde dei giardini, visita del</w:t>
      </w:r>
      <w:r>
        <w:rPr>
          <w:b w:val="0"/>
          <w:spacing w:val="40"/>
        </w:rPr>
        <w:t> </w:t>
      </w:r>
      <w:r>
        <w:rPr>
          <w:b w:val="0"/>
        </w:rPr>
        <w:t>Palazzo Bahia ,la Koutoubia; dar si said</w:t>
      </w:r>
      <w:r>
        <w:rPr>
          <w:b w:val="0"/>
          <w:spacing w:val="40"/>
        </w:rPr>
        <w:t> </w:t>
      </w:r>
      <w:r>
        <w:rPr>
          <w:b w:val="0"/>
          <w:i/>
        </w:rPr>
        <w:t>Pranzo in albergo</w:t>
      </w:r>
      <w:r>
        <w:rPr>
          <w:b w:val="0"/>
        </w:rPr>
        <w:t>. Nel pomeriggio visita</w:t>
      </w:r>
      <w:r>
        <w:rPr>
          <w:b w:val="0"/>
          <w:spacing w:val="-3"/>
        </w:rPr>
        <w:t> </w:t>
      </w:r>
      <w:r>
        <w:rPr>
          <w:b w:val="0"/>
        </w:rPr>
        <w:t>dei</w:t>
      </w:r>
      <w:r>
        <w:rPr>
          <w:b w:val="0"/>
          <w:spacing w:val="-2"/>
        </w:rPr>
        <w:t> </w:t>
      </w:r>
      <w:r>
        <w:rPr>
          <w:b w:val="0"/>
        </w:rPr>
        <w:t>souks</w:t>
      </w:r>
      <w:r>
        <w:rPr>
          <w:b w:val="0"/>
          <w:spacing w:val="-3"/>
        </w:rPr>
        <w:t> </w:t>
      </w:r>
      <w:r>
        <w:rPr>
          <w:b w:val="0"/>
        </w:rPr>
        <w:t>nella</w:t>
      </w:r>
      <w:r>
        <w:rPr>
          <w:b w:val="0"/>
          <w:spacing w:val="-2"/>
        </w:rPr>
        <w:t> </w:t>
      </w:r>
      <w:r>
        <w:rPr>
          <w:b w:val="0"/>
        </w:rPr>
        <w:t>Medina</w:t>
      </w:r>
      <w:r>
        <w:rPr>
          <w:b w:val="0"/>
          <w:spacing w:val="-3"/>
        </w:rPr>
        <w:t> </w:t>
      </w:r>
      <w:r>
        <w:rPr>
          <w:b w:val="0"/>
        </w:rPr>
        <w:t>e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3"/>
        </w:rPr>
        <w:t> </w:t>
      </w:r>
      <w:r>
        <w:rPr>
          <w:b w:val="0"/>
        </w:rPr>
        <w:t>stupenda</w:t>
      </w:r>
      <w:r>
        <w:rPr>
          <w:b w:val="0"/>
          <w:spacing w:val="-2"/>
        </w:rPr>
        <w:t> </w:t>
      </w:r>
      <w:r>
        <w:rPr>
          <w:b w:val="0"/>
        </w:rPr>
        <w:t>ed</w:t>
      </w:r>
      <w:r>
        <w:rPr>
          <w:b w:val="0"/>
          <w:spacing w:val="-2"/>
        </w:rPr>
        <w:t> </w:t>
      </w:r>
      <w:r>
        <w:rPr>
          <w:b w:val="0"/>
        </w:rPr>
        <w:t>unica</w:t>
      </w:r>
      <w:r>
        <w:rPr>
          <w:b w:val="0"/>
          <w:spacing w:val="-3"/>
        </w:rPr>
        <w:t> </w:t>
      </w:r>
      <w:r>
        <w:rPr>
          <w:b w:val="0"/>
        </w:rPr>
        <w:t>Piazza</w:t>
      </w:r>
      <w:r>
        <w:rPr>
          <w:b w:val="0"/>
          <w:spacing w:val="-2"/>
        </w:rPr>
        <w:t> </w:t>
      </w:r>
      <w:r>
        <w:rPr>
          <w:b w:val="0"/>
        </w:rPr>
        <w:t>“Djemaa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Fna”</w:t>
      </w:r>
      <w:r>
        <w:rPr>
          <w:b w:val="0"/>
          <w:spacing w:val="-2"/>
        </w:rPr>
        <w:t> </w:t>
      </w:r>
      <w:r>
        <w:rPr>
          <w:b w:val="0"/>
        </w:rPr>
        <w:t>teatro</w:t>
      </w:r>
      <w:r>
        <w:rPr>
          <w:b w:val="0"/>
          <w:spacing w:val="-3"/>
        </w:rPr>
        <w:t> </w:t>
      </w:r>
      <w:r>
        <w:rPr>
          <w:b w:val="0"/>
        </w:rPr>
        <w:t>naturale</w:t>
      </w:r>
      <w:r>
        <w:rPr>
          <w:b w:val="0"/>
          <w:spacing w:val="-3"/>
        </w:rPr>
        <w:t> </w:t>
      </w:r>
      <w:r>
        <w:rPr>
          <w:b w:val="0"/>
        </w:rPr>
        <w:t>per</w:t>
      </w:r>
      <w:r>
        <w:rPr>
          <w:b w:val="0"/>
          <w:spacing w:val="-3"/>
        </w:rPr>
        <w:t> </w:t>
      </w:r>
      <w:r>
        <w:rPr>
          <w:b w:val="0"/>
        </w:rPr>
        <w:t>ciarlatani,</w:t>
      </w:r>
      <w:r>
        <w:rPr>
          <w:b w:val="0"/>
          <w:spacing w:val="-3"/>
        </w:rPr>
        <w:t> </w:t>
      </w:r>
      <w:r>
        <w:rPr>
          <w:b w:val="0"/>
        </w:rPr>
        <w:t>incantatori di serpenti e venditori d’acqua. Rientro in hotel. </w:t>
      </w:r>
      <w:r>
        <w:rPr>
          <w:b w:val="0"/>
          <w:i/>
        </w:rPr>
        <w:t>Cena typica</w:t>
      </w:r>
      <w:r>
        <w:rPr>
          <w:b w:val="0"/>
          <w:i/>
          <w:spacing w:val="40"/>
        </w:rPr>
        <w:t> </w:t>
      </w:r>
      <w:r>
        <w:rPr>
          <w:b w:val="0"/>
          <w:i/>
        </w:rPr>
        <w:t>inclusa con il FB. e pernottamento in</w:t>
      </w:r>
      <w:r>
        <w:rPr>
          <w:b w:val="0"/>
          <w:i/>
          <w:spacing w:val="40"/>
        </w:rPr>
        <w:t> </w:t>
      </w:r>
      <w:r>
        <w:rPr>
          <w:b w:val="0"/>
          <w:i/>
        </w:rPr>
        <w:t>hotel.</w:t>
      </w:r>
    </w:p>
    <w:p>
      <w:pPr>
        <w:pStyle w:val="BodyText"/>
        <w:rPr>
          <w:b w:val="0"/>
          <w:i/>
        </w:rPr>
      </w:pPr>
    </w:p>
    <w:p>
      <w:pPr>
        <w:pStyle w:val="BodyText"/>
        <w:ind w:left="933"/>
        <w:rPr>
          <w:b w:val="0"/>
        </w:rPr>
      </w:pPr>
      <w:r>
        <w:rPr>
          <w:b w:val="0"/>
        </w:rPr>
        <w:t>Giorno</w:t>
      </w:r>
      <w:r>
        <w:rPr>
          <w:b w:val="0"/>
          <w:spacing w:val="-3"/>
        </w:rPr>
        <w:t> </w:t>
      </w:r>
      <w:r>
        <w:rPr>
          <w:b w:val="0"/>
        </w:rPr>
        <w:t>7</w:t>
      </w:r>
      <w:r>
        <w:rPr>
          <w:b w:val="0"/>
          <w:spacing w:val="-1"/>
        </w:rPr>
        <w:t> </w:t>
      </w:r>
      <w:r>
        <w:rPr>
          <w:b w:val="0"/>
        </w:rPr>
        <w:t>:</w:t>
      </w:r>
      <w:r>
        <w:rPr>
          <w:b w:val="0"/>
          <w:spacing w:val="-2"/>
        </w:rPr>
        <w:t> </w:t>
      </w:r>
      <w:r>
        <w:rPr>
          <w:b w:val="0"/>
        </w:rPr>
        <w:t>MARRAKECH</w:t>
      </w:r>
      <w:r>
        <w:rPr>
          <w:b w:val="0"/>
          <w:spacing w:val="-2"/>
        </w:rPr>
        <w:t> </w:t>
      </w:r>
      <w:r>
        <w:rPr>
          <w:b w:val="0"/>
        </w:rPr>
        <w:t>‐</w:t>
      </w:r>
      <w:r>
        <w:rPr>
          <w:b w:val="0"/>
          <w:spacing w:val="-3"/>
        </w:rPr>
        <w:t> </w:t>
      </w:r>
      <w:r>
        <w:rPr>
          <w:b w:val="0"/>
        </w:rPr>
        <w:t>CASABLANCA</w:t>
      </w:r>
      <w:r>
        <w:rPr>
          <w:b w:val="0"/>
          <w:spacing w:val="-1"/>
        </w:rPr>
        <w:t> </w:t>
      </w:r>
      <w:r>
        <w:rPr>
          <w:b w:val="0"/>
        </w:rPr>
        <w:t>Dopo</w:t>
      </w:r>
      <w:r>
        <w:rPr>
          <w:b w:val="0"/>
          <w:spacing w:val="-2"/>
        </w:rPr>
        <w:t> </w:t>
      </w:r>
      <w:r>
        <w:rPr>
          <w:b w:val="0"/>
        </w:rPr>
        <w:t>prima</w:t>
      </w:r>
      <w:r>
        <w:rPr>
          <w:b w:val="0"/>
          <w:spacing w:val="-2"/>
        </w:rPr>
        <w:t> </w:t>
      </w:r>
      <w:r>
        <w:rPr>
          <w:b w:val="0"/>
        </w:rPr>
        <w:t>colazione</w:t>
      </w:r>
      <w:r>
        <w:rPr>
          <w:b w:val="0"/>
          <w:spacing w:val="-2"/>
        </w:rPr>
        <w:t> </w:t>
      </w:r>
      <w:r>
        <w:rPr>
          <w:b w:val="0"/>
        </w:rPr>
        <w:t>mezza</w:t>
      </w:r>
      <w:r>
        <w:rPr>
          <w:b w:val="0"/>
          <w:spacing w:val="-3"/>
        </w:rPr>
        <w:t> </w:t>
      </w:r>
      <w:r>
        <w:rPr>
          <w:b w:val="0"/>
        </w:rPr>
        <w:t>giornata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disposizione</w:t>
      </w:r>
      <w:r>
        <w:rPr>
          <w:b w:val="0"/>
          <w:spacing w:val="-1"/>
        </w:rPr>
        <w:t> </w:t>
      </w:r>
      <w:r>
        <w:rPr>
          <w:b w:val="0"/>
        </w:rPr>
        <w:t>per</w:t>
      </w:r>
      <w:r>
        <w:rPr>
          <w:b w:val="0"/>
          <w:spacing w:val="-2"/>
        </w:rPr>
        <w:t> </w:t>
      </w:r>
      <w:r>
        <w:rPr>
          <w:b w:val="0"/>
        </w:rPr>
        <w:t>relax</w:t>
      </w:r>
      <w:r>
        <w:rPr>
          <w:b w:val="0"/>
          <w:spacing w:val="-2"/>
        </w:rPr>
        <w:t> </w:t>
      </w:r>
      <w:r>
        <w:rPr>
          <w:b w:val="0"/>
        </w:rPr>
        <w:t>e/o</w:t>
      </w:r>
      <w:r>
        <w:rPr>
          <w:b w:val="0"/>
          <w:spacing w:val="80"/>
        </w:rPr>
        <w:t> </w:t>
      </w:r>
      <w:r>
        <w:rPr>
          <w:b w:val="0"/>
        </w:rPr>
        <w:t>escursione valle del ‘ourika . Pranzo LIBERO a Marrakech e partenza per Casablanca. </w:t>
      </w:r>
      <w:r>
        <w:rPr>
          <w:b w:val="0"/>
          <w:i/>
        </w:rPr>
        <w:t>Cena e pernottamento in albergo</w:t>
      </w:r>
      <w:r>
        <w:rPr>
          <w:b w:val="0"/>
        </w:rPr>
        <w:t>.</w:t>
      </w:r>
    </w:p>
    <w:p>
      <w:pPr>
        <w:pStyle w:val="BodyText"/>
        <w:rPr>
          <w:b w:val="0"/>
        </w:rPr>
      </w:pPr>
    </w:p>
    <w:p>
      <w:pPr>
        <w:pStyle w:val="BodyText"/>
        <w:ind w:left="933" w:right="349"/>
        <w:rPr>
          <w:b w:val="0"/>
        </w:rPr>
      </w:pPr>
      <w:r>
        <w:rPr>
          <w:b w:val="0"/>
        </w:rPr>
        <w:t>Giorno</w:t>
      </w:r>
      <w:r>
        <w:rPr>
          <w:b w:val="0"/>
          <w:spacing w:val="-3"/>
        </w:rPr>
        <w:t> </w:t>
      </w:r>
      <w:r>
        <w:rPr>
          <w:b w:val="0"/>
        </w:rPr>
        <w:t>8</w:t>
      </w:r>
      <w:r>
        <w:rPr>
          <w:b w:val="0"/>
          <w:spacing w:val="-1"/>
        </w:rPr>
        <w:t> </w:t>
      </w:r>
      <w:r>
        <w:rPr>
          <w:b w:val="0"/>
        </w:rPr>
        <w:t>:</w:t>
      </w:r>
      <w:r>
        <w:rPr>
          <w:b w:val="0"/>
          <w:spacing w:val="-1"/>
        </w:rPr>
        <w:t> </w:t>
      </w:r>
      <w:r>
        <w:rPr>
          <w:b w:val="0"/>
        </w:rPr>
        <w:t>CASABLANCA</w:t>
      </w:r>
      <w:r>
        <w:rPr>
          <w:b w:val="0"/>
          <w:spacing w:val="-3"/>
        </w:rPr>
        <w:t> </w:t>
      </w:r>
      <w:r>
        <w:rPr>
          <w:b w:val="0"/>
        </w:rPr>
        <w:t>‐</w:t>
      </w:r>
      <w:r>
        <w:rPr>
          <w:b w:val="0"/>
          <w:spacing w:val="-2"/>
        </w:rPr>
        <w:t> </w:t>
      </w:r>
      <w:r>
        <w:rPr>
          <w:b w:val="0"/>
        </w:rPr>
        <w:t>ITALIA</w:t>
      </w:r>
      <w:r>
        <w:rPr>
          <w:b w:val="0"/>
          <w:spacing w:val="-2"/>
        </w:rPr>
        <w:t> </w:t>
      </w:r>
      <w:r>
        <w:rPr>
          <w:b w:val="0"/>
        </w:rPr>
        <w:t>:</w:t>
      </w:r>
      <w:r>
        <w:rPr>
          <w:b w:val="0"/>
          <w:spacing w:val="-1"/>
        </w:rPr>
        <w:t> </w:t>
      </w:r>
      <w:r>
        <w:rPr>
          <w:b w:val="0"/>
        </w:rPr>
        <w:t>Dopo</w:t>
      </w:r>
      <w:r>
        <w:rPr>
          <w:b w:val="0"/>
          <w:spacing w:val="-1"/>
        </w:rPr>
        <w:t> </w:t>
      </w:r>
      <w:r>
        <w:rPr>
          <w:b w:val="0"/>
        </w:rPr>
        <w:t>prima</w:t>
      </w:r>
      <w:r>
        <w:rPr>
          <w:b w:val="0"/>
          <w:spacing w:val="-2"/>
        </w:rPr>
        <w:t> </w:t>
      </w:r>
      <w:r>
        <w:rPr>
          <w:b w:val="0"/>
        </w:rPr>
        <w:t>colazione</w:t>
      </w:r>
      <w:r>
        <w:rPr>
          <w:b w:val="0"/>
          <w:spacing w:val="-2"/>
        </w:rPr>
        <w:t> </w:t>
      </w:r>
      <w:r>
        <w:rPr>
          <w:b w:val="0"/>
        </w:rPr>
        <w:t>in</w:t>
      </w:r>
      <w:r>
        <w:rPr>
          <w:b w:val="0"/>
          <w:spacing w:val="-2"/>
        </w:rPr>
        <w:t> </w:t>
      </w:r>
      <w:r>
        <w:rPr>
          <w:b w:val="0"/>
        </w:rPr>
        <w:t>albergo,</w:t>
      </w:r>
      <w:r>
        <w:rPr>
          <w:b w:val="0"/>
          <w:spacing w:val="-1"/>
        </w:rPr>
        <w:t> </w:t>
      </w:r>
      <w:r>
        <w:rPr>
          <w:b w:val="0"/>
        </w:rPr>
        <w:t>trasferimento</w:t>
      </w:r>
      <w:r>
        <w:rPr>
          <w:b w:val="0"/>
          <w:spacing w:val="-2"/>
        </w:rPr>
        <w:t> </w:t>
      </w:r>
      <w:r>
        <w:rPr>
          <w:b w:val="0"/>
        </w:rPr>
        <w:t>in</w:t>
      </w:r>
      <w:r>
        <w:rPr>
          <w:b w:val="0"/>
          <w:spacing w:val="-3"/>
        </w:rPr>
        <w:t> </w:t>
      </w:r>
      <w:r>
        <w:rPr>
          <w:b w:val="0"/>
        </w:rPr>
        <w:t>aeroporto</w:t>
      </w:r>
      <w:r>
        <w:rPr>
          <w:b w:val="0"/>
          <w:spacing w:val="-2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tempo</w:t>
      </w:r>
      <w:r>
        <w:rPr>
          <w:b w:val="0"/>
          <w:spacing w:val="-2"/>
        </w:rPr>
        <w:t> </w:t>
      </w:r>
      <w:r>
        <w:rPr>
          <w:b w:val="0"/>
        </w:rPr>
        <w:t>utile, assistenza per le modalita d’imbarco e partenza.</w:t>
      </w:r>
      <w:r>
        <w:rPr>
          <w:b w:val="0"/>
          <w:spacing w:val="80"/>
        </w:rPr>
        <w:t> </w:t>
      </w:r>
      <w:r>
        <w:rPr>
          <w:b w:val="0"/>
        </w:rPr>
        <w:t>Fine dei nostri servizi.</w:t>
      </w:r>
    </w:p>
    <w:p>
      <w:pPr>
        <w:pStyle w:val="BodyText"/>
        <w:rPr>
          <w:b w:val="0"/>
        </w:rPr>
      </w:pPr>
    </w:p>
    <w:p>
      <w:pPr>
        <w:pStyle w:val="BodyText"/>
        <w:spacing w:before="1"/>
        <w:ind w:left="933"/>
        <w:rPr>
          <w:b w:val="0"/>
        </w:rPr>
      </w:pPr>
      <w:r>
        <w:rPr>
          <w:b w:val="0"/>
        </w:rPr>
        <w:t>Prima</w:t>
      </w:r>
      <w:r>
        <w:rPr>
          <w:b w:val="0"/>
          <w:spacing w:val="-2"/>
        </w:rPr>
        <w:t> </w:t>
      </w:r>
      <w:r>
        <w:rPr>
          <w:b w:val="0"/>
        </w:rPr>
        <w:t>di</w:t>
      </w:r>
      <w:r>
        <w:rPr>
          <w:b w:val="0"/>
          <w:spacing w:val="-2"/>
        </w:rPr>
        <w:t> </w:t>
      </w:r>
      <w:r>
        <w:rPr>
          <w:b w:val="0"/>
        </w:rPr>
        <w:t>intraprendere</w:t>
      </w:r>
      <w:r>
        <w:rPr>
          <w:b w:val="0"/>
          <w:spacing w:val="-3"/>
        </w:rPr>
        <w:t> </w:t>
      </w:r>
      <w:r>
        <w:rPr>
          <w:b w:val="0"/>
        </w:rPr>
        <w:t>il</w:t>
      </w:r>
      <w:r>
        <w:rPr>
          <w:b w:val="0"/>
          <w:spacing w:val="-2"/>
        </w:rPr>
        <w:t> </w:t>
      </w:r>
      <w:r>
        <w:rPr>
          <w:b w:val="0"/>
        </w:rPr>
        <w:t>viaggio</w:t>
      </w:r>
      <w:r>
        <w:rPr>
          <w:b w:val="0"/>
          <w:spacing w:val="-3"/>
        </w:rPr>
        <w:t> </w:t>
      </w:r>
      <w:r>
        <w:rPr>
          <w:b w:val="0"/>
        </w:rPr>
        <w:t>consigliamo</w:t>
      </w:r>
      <w:r>
        <w:rPr>
          <w:b w:val="0"/>
          <w:spacing w:val="-3"/>
        </w:rPr>
        <w:t> </w:t>
      </w:r>
      <w:r>
        <w:rPr>
          <w:b w:val="0"/>
        </w:rPr>
        <w:t>di</w:t>
      </w:r>
      <w:r>
        <w:rPr>
          <w:b w:val="0"/>
          <w:spacing w:val="-2"/>
        </w:rPr>
        <w:t> </w:t>
      </w:r>
      <w:r>
        <w:rPr>
          <w:b w:val="0"/>
        </w:rPr>
        <w:t>tenersi</w:t>
      </w:r>
      <w:r>
        <w:rPr>
          <w:b w:val="0"/>
          <w:spacing w:val="-3"/>
        </w:rPr>
        <w:t> </w:t>
      </w:r>
      <w:r>
        <w:rPr>
          <w:b w:val="0"/>
        </w:rPr>
        <w:t>aggiornati</w:t>
      </w:r>
      <w:r>
        <w:rPr>
          <w:b w:val="0"/>
          <w:spacing w:val="-3"/>
        </w:rPr>
        <w:t> </w:t>
      </w:r>
      <w:r>
        <w:rPr>
          <w:b w:val="0"/>
        </w:rPr>
        <w:t>sulle</w:t>
      </w:r>
      <w:r>
        <w:rPr>
          <w:b w:val="0"/>
          <w:spacing w:val="-2"/>
        </w:rPr>
        <w:t> </w:t>
      </w:r>
      <w:r>
        <w:rPr>
          <w:b w:val="0"/>
        </w:rPr>
        <w:t>modalità</w:t>
      </w:r>
      <w:r>
        <w:rPr>
          <w:b w:val="0"/>
          <w:spacing w:val="-3"/>
        </w:rPr>
        <w:t> </w:t>
      </w:r>
      <w:r>
        <w:rPr>
          <w:b w:val="0"/>
        </w:rPr>
        <w:t>di</w:t>
      </w:r>
      <w:r>
        <w:rPr>
          <w:b w:val="0"/>
          <w:spacing w:val="-2"/>
        </w:rPr>
        <w:t> </w:t>
      </w:r>
      <w:r>
        <w:rPr>
          <w:b w:val="0"/>
        </w:rPr>
        <w:t>ingresso</w:t>
      </w:r>
      <w:r>
        <w:rPr>
          <w:b w:val="0"/>
          <w:spacing w:val="-3"/>
        </w:rPr>
        <w:t> </w:t>
      </w:r>
      <w:r>
        <w:rPr>
          <w:b w:val="0"/>
        </w:rPr>
        <w:t>nel</w:t>
      </w:r>
      <w:r>
        <w:rPr>
          <w:b w:val="0"/>
          <w:spacing w:val="-2"/>
        </w:rPr>
        <w:t> </w:t>
      </w:r>
      <w:r>
        <w:rPr>
          <w:b w:val="0"/>
        </w:rPr>
        <w:t>Paese</w:t>
      </w:r>
      <w:r>
        <w:rPr>
          <w:b w:val="0"/>
          <w:spacing w:val="-3"/>
        </w:rPr>
        <w:t> </w:t>
      </w:r>
      <w:r>
        <w:rPr>
          <w:b w:val="0"/>
        </w:rPr>
        <w:t>reperibili</w:t>
      </w:r>
      <w:r>
        <w:rPr>
          <w:b w:val="0"/>
          <w:spacing w:val="-3"/>
        </w:rPr>
        <w:t> </w:t>
      </w:r>
      <w:r>
        <w:rPr>
          <w:b w:val="0"/>
        </w:rPr>
        <w:t>al seguente link </w:t>
      </w:r>
      <w:hyperlink r:id="rId9">
        <w:r>
          <w:rPr>
            <w:b w:val="0"/>
          </w:rPr>
          <w:t>https://www.</w:t>
        </w:r>
      </w:hyperlink>
      <w:r>
        <w:rPr>
          <w:b w:val="0"/>
        </w:rPr>
        <w:t>via</w:t>
      </w:r>
      <w:hyperlink r:id="rId9">
        <w:r>
          <w:rPr>
            <w:b w:val="0"/>
          </w:rPr>
          <w:t>ggiaresicuri.it/f</w:t>
        </w:r>
      </w:hyperlink>
      <w:r>
        <w:rPr>
          <w:b w:val="0"/>
        </w:rPr>
        <w:t>ind‐country</w:t>
      </w:r>
    </w:p>
    <w:p>
      <w:pPr>
        <w:pStyle w:val="BodyText"/>
        <w:rPr>
          <w:b w:val="0"/>
          <w:sz w:val="23"/>
        </w:rPr>
      </w:pPr>
    </w:p>
    <w:p>
      <w:pPr>
        <w:pStyle w:val="BodyText"/>
        <w:ind w:left="554" w:right="400"/>
        <w:jc w:val="center"/>
        <w:rPr>
          <w:rFonts w:ascii="Calibri"/>
        </w:rPr>
      </w:pPr>
      <w:r>
        <w:rPr>
          <w:rFonts w:ascii="Calibri"/>
        </w:rPr>
        <w:t>GLI</w:t>
      </w:r>
      <w:r>
        <w:rPr>
          <w:rFonts w:ascii="Calibri"/>
          <w:spacing w:val="-6"/>
        </w:rPr>
        <w:t> </w:t>
      </w:r>
      <w:r>
        <w:rPr>
          <w:rFonts w:ascii="Calibri"/>
        </w:rPr>
        <w:t>HOTEL</w:t>
      </w:r>
      <w:r>
        <w:rPr>
          <w:rFonts w:ascii="Calibri"/>
          <w:spacing w:val="-5"/>
        </w:rPr>
        <w:t> </w:t>
      </w:r>
      <w:r>
        <w:rPr>
          <w:rFonts w:ascii="Calibri"/>
        </w:rPr>
        <w:t>DA</w:t>
      </w:r>
      <w:r>
        <w:rPr>
          <w:rFonts w:ascii="Calibri"/>
          <w:spacing w:val="-6"/>
        </w:rPr>
        <w:t> </w:t>
      </w:r>
      <w:r>
        <w:rPr>
          <w:rFonts w:ascii="Calibri"/>
        </w:rPr>
        <w:t>UTILIZZARE</w:t>
      </w:r>
      <w:r>
        <w:rPr>
          <w:rFonts w:ascii="Calibri"/>
          <w:spacing w:val="-5"/>
        </w:rPr>
        <w:t> </w:t>
      </w:r>
      <w:r>
        <w:rPr>
          <w:rFonts w:ascii="Calibri"/>
        </w:rPr>
        <w:t>O</w:t>
      </w:r>
      <w:r>
        <w:rPr>
          <w:rFonts w:ascii="Calibri"/>
          <w:spacing w:val="-6"/>
        </w:rPr>
        <w:t> </w:t>
      </w:r>
      <w:r>
        <w:rPr>
          <w:rFonts w:ascii="Calibri"/>
        </w:rPr>
        <w:t>SIMILE</w:t>
      </w:r>
      <w:r>
        <w:rPr>
          <w:rFonts w:ascii="Calibri"/>
          <w:spacing w:val="-5"/>
        </w:rPr>
        <w:t> </w:t>
      </w:r>
      <w:r>
        <w:rPr>
          <w:rFonts w:ascii="Calibri"/>
          <w:spacing w:val="-4"/>
        </w:rPr>
        <w:t>CITY</w:t>
      </w:r>
    </w:p>
    <w:p>
      <w:pPr>
        <w:pStyle w:val="BodyText"/>
        <w:tabs>
          <w:tab w:pos="4317" w:val="left" w:leader="none"/>
          <w:tab w:pos="8564" w:val="left" w:leader="none"/>
        </w:tabs>
        <w:spacing w:before="40"/>
        <w:ind w:left="153"/>
        <w:jc w:val="center"/>
        <w:rPr>
          <w:rFonts w:ascii="Calibri"/>
        </w:rPr>
      </w:pPr>
      <w:r>
        <w:rPr>
          <w:rFonts w:ascii="Calibri"/>
        </w:rPr>
        <w:t>4*</w:t>
      </w:r>
      <w:r>
        <w:rPr>
          <w:rFonts w:ascii="Calibri"/>
          <w:spacing w:val="-4"/>
        </w:rPr>
        <w:t> STAR</w:t>
      </w:r>
      <w:r>
        <w:rPr>
          <w:rFonts w:ascii="Calibri"/>
        </w:rPr>
        <w:tab/>
        <w:t>5*</w:t>
      </w:r>
      <w:r>
        <w:rPr>
          <w:rFonts w:ascii="Calibri"/>
          <w:spacing w:val="-4"/>
        </w:rPr>
        <w:t> STARS</w:t>
      </w:r>
      <w:r>
        <w:rPr>
          <w:rFonts w:ascii="Calibri"/>
        </w:rPr>
        <w:tab/>
        <w:t>5*</w:t>
      </w:r>
      <w:r>
        <w:rPr>
          <w:rFonts w:ascii="Calibri"/>
          <w:spacing w:val="-7"/>
        </w:rPr>
        <w:t> </w:t>
      </w:r>
      <w:r>
        <w:rPr>
          <w:rFonts w:ascii="Calibri"/>
        </w:rPr>
        <w:t>DELUXE</w:t>
      </w:r>
      <w:r>
        <w:rPr>
          <w:rFonts w:ascii="Calibri"/>
          <w:spacing w:val="-5"/>
        </w:rPr>
        <w:t> </w:t>
      </w:r>
      <w:r>
        <w:rPr>
          <w:rFonts w:ascii="Calibri"/>
          <w:spacing w:val="-2"/>
        </w:rPr>
        <w:t>NIGHT</w:t>
      </w:r>
    </w:p>
    <w:p>
      <w:pPr>
        <w:pStyle w:val="BodyText"/>
        <w:spacing w:line="276" w:lineRule="auto" w:before="40"/>
        <w:ind w:left="2948" w:right="2793" w:hanging="1"/>
        <w:jc w:val="center"/>
        <w:rPr>
          <w:rFonts w:ascii="Calibri"/>
        </w:rPr>
      </w:pPr>
      <w:r>
        <w:rPr>
          <w:rFonts w:ascii="Calibri"/>
        </w:rPr>
        <w:t>Casablanca</w:t>
      </w:r>
      <w:r>
        <w:rPr>
          <w:rFonts w:ascii="Calibri"/>
          <w:spacing w:val="-4"/>
        </w:rPr>
        <w:t> </w:t>
      </w:r>
      <w:r>
        <w:rPr>
          <w:rFonts w:ascii="Calibri"/>
        </w:rPr>
        <w:t>Idou</w:t>
      </w:r>
      <w:r>
        <w:rPr>
          <w:rFonts w:ascii="Calibri"/>
          <w:spacing w:val="-4"/>
        </w:rPr>
        <w:t> </w:t>
      </w:r>
      <w:r>
        <w:rPr>
          <w:rFonts w:ascii="Calibri"/>
        </w:rPr>
        <w:t>Anfa</w:t>
      </w:r>
      <w:r>
        <w:rPr>
          <w:rFonts w:ascii="Calibri"/>
          <w:spacing w:val="-3"/>
        </w:rPr>
        <w:t> </w:t>
      </w:r>
      <w:r>
        <w:rPr>
          <w:rFonts w:ascii="Calibri"/>
        </w:rPr>
        <w:t>Kenzi</w:t>
      </w:r>
      <w:r>
        <w:rPr>
          <w:rFonts w:ascii="Calibri"/>
          <w:spacing w:val="-2"/>
        </w:rPr>
        <w:t> </w:t>
      </w:r>
      <w:r>
        <w:rPr>
          <w:rFonts w:ascii="Calibri"/>
        </w:rPr>
        <w:t>Tower/GTF/Movenpick</w:t>
      </w:r>
      <w:r>
        <w:rPr>
          <w:rFonts w:ascii="Calibri"/>
          <w:spacing w:val="-4"/>
        </w:rPr>
        <w:t> </w:t>
      </w:r>
      <w:r>
        <w:rPr>
          <w:rFonts w:ascii="Calibri"/>
        </w:rPr>
        <w:t>Kenzi</w:t>
      </w:r>
      <w:r>
        <w:rPr>
          <w:rFonts w:ascii="Calibri"/>
          <w:spacing w:val="-3"/>
        </w:rPr>
        <w:t> </w:t>
      </w:r>
      <w:r>
        <w:rPr>
          <w:rFonts w:ascii="Calibri"/>
        </w:rPr>
        <w:t>Tower 01</w:t>
      </w:r>
      <w:r>
        <w:rPr>
          <w:rFonts w:ascii="Calibri"/>
          <w:spacing w:val="-8"/>
        </w:rPr>
        <w:t> </w:t>
      </w:r>
      <w:r>
        <w:rPr>
          <w:rFonts w:ascii="Calibri"/>
        </w:rPr>
        <w:t>Rabat</w:t>
      </w:r>
      <w:r>
        <w:rPr>
          <w:rFonts w:ascii="Calibri"/>
          <w:spacing w:val="-6"/>
        </w:rPr>
        <w:t> </w:t>
      </w:r>
      <w:r>
        <w:rPr>
          <w:rFonts w:ascii="Calibri"/>
        </w:rPr>
        <w:t>Le</w:t>
      </w:r>
      <w:r>
        <w:rPr>
          <w:rFonts w:ascii="Calibri"/>
          <w:spacing w:val="-6"/>
        </w:rPr>
        <w:t> </w:t>
      </w:r>
      <w:r>
        <w:rPr>
          <w:rFonts w:ascii="Calibri"/>
        </w:rPr>
        <w:t>Rive</w:t>
      </w:r>
      <w:r>
        <w:rPr>
          <w:rFonts w:ascii="Calibri"/>
          <w:spacing w:val="-7"/>
        </w:rPr>
        <w:t> </w:t>
      </w:r>
      <w:r>
        <w:rPr>
          <w:rFonts w:ascii="Calibri"/>
        </w:rPr>
        <w:t>Golden</w:t>
      </w:r>
      <w:r>
        <w:rPr>
          <w:rFonts w:ascii="Calibri"/>
          <w:spacing w:val="-6"/>
        </w:rPr>
        <w:t> </w:t>
      </w:r>
      <w:r>
        <w:rPr>
          <w:rFonts w:ascii="Calibri"/>
        </w:rPr>
        <w:t>Tulip</w:t>
      </w:r>
      <w:r>
        <w:rPr>
          <w:rFonts w:ascii="Calibri"/>
          <w:spacing w:val="-7"/>
        </w:rPr>
        <w:t> </w:t>
      </w:r>
      <w:r>
        <w:rPr>
          <w:rFonts w:ascii="Calibri"/>
        </w:rPr>
        <w:t>Farah</w:t>
      </w:r>
      <w:r>
        <w:rPr>
          <w:rFonts w:ascii="Calibri"/>
          <w:spacing w:val="-6"/>
        </w:rPr>
        <w:t> </w:t>
      </w:r>
      <w:r>
        <w:rPr>
          <w:rFonts w:ascii="Calibri"/>
        </w:rPr>
        <w:t>Sofitel</w:t>
      </w:r>
      <w:r>
        <w:rPr>
          <w:rFonts w:ascii="Calibri"/>
          <w:spacing w:val="-7"/>
        </w:rPr>
        <w:t> </w:t>
      </w:r>
      <w:r>
        <w:rPr>
          <w:rFonts w:ascii="Calibri"/>
        </w:rPr>
        <w:t>Les</w:t>
      </w:r>
      <w:r>
        <w:rPr>
          <w:rFonts w:ascii="Calibri"/>
          <w:spacing w:val="-5"/>
        </w:rPr>
        <w:t> </w:t>
      </w:r>
      <w:r>
        <w:rPr>
          <w:rFonts w:ascii="Calibri"/>
        </w:rPr>
        <w:t>Jardins</w:t>
      </w:r>
      <w:r>
        <w:rPr>
          <w:rFonts w:ascii="Calibri"/>
          <w:spacing w:val="-6"/>
        </w:rPr>
        <w:t> </w:t>
      </w:r>
      <w:r>
        <w:rPr>
          <w:rFonts w:ascii="Calibri"/>
        </w:rPr>
        <w:t>des</w:t>
      </w:r>
      <w:r>
        <w:rPr>
          <w:rFonts w:ascii="Calibri"/>
          <w:spacing w:val="-6"/>
        </w:rPr>
        <w:t> </w:t>
      </w:r>
      <w:r>
        <w:rPr>
          <w:rFonts w:ascii="Calibri"/>
          <w:spacing w:val="-2"/>
        </w:rPr>
        <w:t>roses</w:t>
      </w:r>
    </w:p>
    <w:p>
      <w:pPr>
        <w:pStyle w:val="BodyText"/>
        <w:ind w:left="552" w:right="400"/>
        <w:jc w:val="center"/>
        <w:rPr>
          <w:rFonts w:ascii="Calibri"/>
        </w:rPr>
      </w:pPr>
      <w:r>
        <w:rPr>
          <w:rFonts w:ascii="Calibri"/>
        </w:rPr>
        <w:t>01</w:t>
      </w:r>
      <w:r>
        <w:rPr>
          <w:rFonts w:ascii="Calibri"/>
          <w:spacing w:val="-6"/>
        </w:rPr>
        <w:t> </w:t>
      </w:r>
      <w:r>
        <w:rPr>
          <w:rFonts w:ascii="Calibri"/>
        </w:rPr>
        <w:t>Fez</w:t>
      </w:r>
      <w:r>
        <w:rPr>
          <w:rFonts w:ascii="Calibri"/>
          <w:spacing w:val="-5"/>
        </w:rPr>
        <w:t> </w:t>
      </w:r>
      <w:r>
        <w:rPr>
          <w:rFonts w:ascii="Calibri"/>
        </w:rPr>
        <w:t>Royal</w:t>
      </w:r>
      <w:r>
        <w:rPr>
          <w:rFonts w:ascii="Calibri"/>
          <w:spacing w:val="-5"/>
        </w:rPr>
        <w:t> </w:t>
      </w:r>
      <w:r>
        <w:rPr>
          <w:rFonts w:ascii="Calibri"/>
        </w:rPr>
        <w:t>Mirage</w:t>
      </w:r>
      <w:r>
        <w:rPr>
          <w:rFonts w:ascii="Calibri"/>
          <w:spacing w:val="-5"/>
        </w:rPr>
        <w:t> </w:t>
      </w:r>
      <w:r>
        <w:rPr>
          <w:rFonts w:ascii="Calibri"/>
        </w:rPr>
        <w:t>Palais</w:t>
      </w:r>
      <w:r>
        <w:rPr>
          <w:rFonts w:ascii="Calibri"/>
          <w:spacing w:val="-5"/>
        </w:rPr>
        <w:t> </w:t>
      </w:r>
      <w:r>
        <w:rPr>
          <w:rFonts w:ascii="Calibri"/>
        </w:rPr>
        <w:t>Medina</w:t>
      </w:r>
      <w:r>
        <w:rPr>
          <w:rFonts w:ascii="Calibri"/>
          <w:spacing w:val="-5"/>
        </w:rPr>
        <w:t> </w:t>
      </w:r>
      <w:r>
        <w:rPr>
          <w:rFonts w:ascii="Calibri"/>
        </w:rPr>
        <w:t>/</w:t>
      </w:r>
      <w:r>
        <w:rPr>
          <w:rFonts w:ascii="Calibri"/>
          <w:spacing w:val="-4"/>
        </w:rPr>
        <w:t> </w:t>
      </w:r>
      <w:r>
        <w:rPr>
          <w:rFonts w:ascii="Calibri"/>
        </w:rPr>
        <w:t>Barcelo</w:t>
      </w:r>
      <w:r>
        <w:rPr>
          <w:rFonts w:ascii="Calibri"/>
          <w:spacing w:val="-5"/>
        </w:rPr>
        <w:t> </w:t>
      </w:r>
      <w:r>
        <w:rPr>
          <w:rFonts w:ascii="Calibri"/>
        </w:rPr>
        <w:t>Palais</w:t>
      </w:r>
      <w:r>
        <w:rPr>
          <w:rFonts w:ascii="Calibri"/>
          <w:spacing w:val="-5"/>
        </w:rPr>
        <w:t> </w:t>
      </w:r>
      <w:r>
        <w:rPr>
          <w:rFonts w:ascii="Calibri"/>
        </w:rPr>
        <w:t>Ommeyad</w:t>
      </w:r>
      <w:r>
        <w:rPr>
          <w:rFonts w:ascii="Calibri"/>
          <w:spacing w:val="-5"/>
        </w:rPr>
        <w:t> </w:t>
      </w:r>
      <w:r>
        <w:rPr>
          <w:rFonts w:ascii="Calibri"/>
        </w:rPr>
        <w:t>/</w:t>
      </w:r>
      <w:r>
        <w:rPr>
          <w:rFonts w:ascii="Calibri"/>
          <w:spacing w:val="-6"/>
        </w:rPr>
        <w:t> </w:t>
      </w:r>
      <w:r>
        <w:rPr>
          <w:rFonts w:ascii="Calibri"/>
        </w:rPr>
        <w:t>Palais</w:t>
      </w:r>
      <w:r>
        <w:rPr>
          <w:rFonts w:ascii="Calibri"/>
          <w:spacing w:val="-5"/>
        </w:rPr>
        <w:t> </w:t>
      </w:r>
      <w:r>
        <w:rPr>
          <w:rFonts w:ascii="Calibri"/>
          <w:spacing w:val="-2"/>
        </w:rPr>
        <w:t>Feraj</w:t>
      </w:r>
    </w:p>
    <w:p>
      <w:pPr>
        <w:spacing w:after="0"/>
        <w:jc w:val="center"/>
        <w:rPr>
          <w:rFonts w:ascii="Calibri"/>
        </w:rPr>
        <w:sectPr>
          <w:pgSz w:w="11910" w:h="16840"/>
          <w:pgMar w:top="320" w:bottom="280" w:left="200" w:right="240"/>
        </w:sectPr>
      </w:pPr>
    </w:p>
    <w:p>
      <w:pPr>
        <w:pStyle w:val="BodyText"/>
        <w:spacing w:line="276" w:lineRule="auto" w:before="37"/>
        <w:ind w:left="558" w:right="400"/>
        <w:jc w:val="center"/>
        <w:rPr>
          <w:rFonts w:ascii="Calibri"/>
        </w:rPr>
      </w:pPr>
      <w:r>
        <w:rPr>
          <w:rFonts w:ascii="Calibri"/>
        </w:rPr>
        <w:t>02</w:t>
      </w:r>
      <w:r>
        <w:rPr>
          <w:rFonts w:ascii="Calibri"/>
          <w:spacing w:val="-2"/>
        </w:rPr>
        <w:t> </w:t>
      </w:r>
      <w:r>
        <w:rPr>
          <w:rFonts w:ascii="Calibri"/>
        </w:rPr>
        <w:t>Marrakech</w:t>
      </w:r>
      <w:r>
        <w:rPr>
          <w:rFonts w:ascii="Calibri"/>
          <w:spacing w:val="-3"/>
        </w:rPr>
        <w:t> </w:t>
      </w:r>
      <w:r>
        <w:rPr>
          <w:rFonts w:ascii="Calibri"/>
        </w:rPr>
        <w:t>El</w:t>
      </w:r>
      <w:r>
        <w:rPr>
          <w:rFonts w:ascii="Calibri"/>
          <w:spacing w:val="-2"/>
        </w:rPr>
        <w:t> </w:t>
      </w:r>
      <w:r>
        <w:rPr>
          <w:rFonts w:ascii="Calibri"/>
        </w:rPr>
        <w:t>Andalous</w:t>
      </w:r>
      <w:r>
        <w:rPr>
          <w:rFonts w:ascii="Calibri"/>
          <w:spacing w:val="-3"/>
        </w:rPr>
        <w:t> </w:t>
      </w:r>
      <w:r>
        <w:rPr>
          <w:rFonts w:ascii="Calibri"/>
        </w:rPr>
        <w:t>/</w:t>
      </w:r>
      <w:r>
        <w:rPr>
          <w:rFonts w:ascii="Calibri"/>
          <w:spacing w:val="-3"/>
        </w:rPr>
        <w:t> </w:t>
      </w:r>
      <w:r>
        <w:rPr>
          <w:rFonts w:ascii="Calibri"/>
        </w:rPr>
        <w:t>similar</w:t>
      </w:r>
      <w:r>
        <w:rPr>
          <w:rFonts w:ascii="Calibri"/>
          <w:spacing w:val="-2"/>
        </w:rPr>
        <w:t> </w:t>
      </w:r>
      <w:r>
        <w:rPr>
          <w:rFonts w:ascii="Calibri"/>
        </w:rPr>
        <w:t>kenzi</w:t>
      </w:r>
      <w:r>
        <w:rPr>
          <w:rFonts w:ascii="Calibri"/>
          <w:spacing w:val="-3"/>
        </w:rPr>
        <w:t> </w:t>
      </w:r>
      <w:r>
        <w:rPr>
          <w:rFonts w:ascii="Calibri"/>
        </w:rPr>
        <w:t>Rose</w:t>
      </w:r>
      <w:r>
        <w:rPr>
          <w:rFonts w:ascii="Calibri"/>
          <w:spacing w:val="-1"/>
        </w:rPr>
        <w:t> </w:t>
      </w:r>
      <w:r>
        <w:rPr>
          <w:rFonts w:ascii="Calibri"/>
        </w:rPr>
        <w:t>garden</w:t>
      </w:r>
      <w:r>
        <w:rPr>
          <w:rFonts w:ascii="Calibri"/>
          <w:spacing w:val="-3"/>
        </w:rPr>
        <w:t> </w:t>
      </w:r>
      <w:r>
        <w:rPr>
          <w:rFonts w:ascii="Calibri"/>
        </w:rPr>
        <w:t>/Palm</w:t>
      </w:r>
      <w:r>
        <w:rPr>
          <w:rFonts w:ascii="Calibri"/>
          <w:spacing w:val="-3"/>
        </w:rPr>
        <w:t> </w:t>
      </w:r>
      <w:r>
        <w:rPr>
          <w:rFonts w:ascii="Calibri"/>
        </w:rPr>
        <w:t>plaza</w:t>
      </w:r>
      <w:r>
        <w:rPr>
          <w:rFonts w:ascii="Calibri"/>
          <w:spacing w:val="-2"/>
        </w:rPr>
        <w:t> </w:t>
      </w:r>
      <w:r>
        <w:rPr>
          <w:rFonts w:ascii="Calibri"/>
        </w:rPr>
        <w:t>Sofitel</w:t>
      </w:r>
      <w:r>
        <w:rPr>
          <w:rFonts w:ascii="Calibri"/>
          <w:spacing w:val="-3"/>
        </w:rPr>
        <w:t> </w:t>
      </w:r>
      <w:r>
        <w:rPr>
          <w:rFonts w:ascii="Calibri"/>
        </w:rPr>
        <w:t>Lounge</w:t>
      </w:r>
      <w:r>
        <w:rPr>
          <w:rFonts w:ascii="Calibri"/>
          <w:spacing w:val="-3"/>
        </w:rPr>
        <w:t> </w:t>
      </w:r>
      <w:r>
        <w:rPr>
          <w:rFonts w:ascii="Calibri"/>
        </w:rPr>
        <w:t>&amp;</w:t>
      </w:r>
      <w:r>
        <w:rPr>
          <w:rFonts w:ascii="Calibri"/>
          <w:spacing w:val="-2"/>
        </w:rPr>
        <w:t> </w:t>
      </w:r>
      <w:r>
        <w:rPr>
          <w:rFonts w:ascii="Calibri"/>
        </w:rPr>
        <w:t>spa</w:t>
      </w:r>
      <w:r>
        <w:rPr>
          <w:rFonts w:ascii="Calibri"/>
          <w:spacing w:val="-2"/>
        </w:rPr>
        <w:t> </w:t>
      </w:r>
      <w:r>
        <w:rPr>
          <w:rFonts w:ascii="Calibri"/>
        </w:rPr>
        <w:t>02</w:t>
      </w:r>
      <w:r>
        <w:rPr>
          <w:rFonts w:ascii="Calibri"/>
          <w:spacing w:val="-2"/>
        </w:rPr>
        <w:t> </w:t>
      </w:r>
      <w:r>
        <w:rPr>
          <w:rFonts w:ascii="Calibri"/>
        </w:rPr>
        <w:t>Casablanca</w:t>
      </w:r>
      <w:r>
        <w:rPr>
          <w:rFonts w:ascii="Calibri"/>
          <w:spacing w:val="-2"/>
        </w:rPr>
        <w:t> </w:t>
      </w:r>
      <w:r>
        <w:rPr>
          <w:rFonts w:ascii="Calibri"/>
        </w:rPr>
        <w:t>Idou</w:t>
      </w:r>
      <w:r>
        <w:rPr>
          <w:rFonts w:ascii="Calibri"/>
          <w:spacing w:val="-3"/>
        </w:rPr>
        <w:t> </w:t>
      </w:r>
      <w:r>
        <w:rPr>
          <w:rFonts w:ascii="Calibri"/>
        </w:rPr>
        <w:t>Anfa</w:t>
      </w:r>
      <w:r>
        <w:rPr>
          <w:rFonts w:ascii="Calibri"/>
          <w:spacing w:val="-2"/>
        </w:rPr>
        <w:t> </w:t>
      </w:r>
      <w:r>
        <w:rPr>
          <w:rFonts w:ascii="Calibri"/>
        </w:rPr>
        <w:t>Kenzi Tower /GTF/Movenpick Kenzi Tower 0</w:t>
      </w:r>
    </w:p>
    <w:p>
      <w:pPr>
        <w:spacing w:before="1"/>
        <w:ind w:left="553" w:right="400" w:firstLine="0"/>
        <w:jc w:val="center"/>
        <w:rPr>
          <w:rFonts w:ascii="Calibri"/>
          <w:sz w:val="20"/>
        </w:rPr>
      </w:pPr>
      <w:r>
        <w:rPr>
          <w:b w:val="0"/>
          <w:sz w:val="20"/>
        </w:rPr>
        <w:t>Condizioni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assicurative</w:t>
      </w:r>
      <w:r>
        <w:rPr>
          <w:b w:val="0"/>
          <w:spacing w:val="-3"/>
          <w:sz w:val="20"/>
        </w:rPr>
        <w:t> </w:t>
      </w:r>
      <w:hyperlink r:id="rId10">
        <w:r>
          <w:rPr>
            <w:b w:val="0"/>
            <w:color w:val="0000FF"/>
            <w:spacing w:val="-2"/>
            <w:sz w:val="20"/>
            <w:u w:val="single" w:color="0000FF"/>
          </w:rPr>
          <w:t>www.3atours.com</w:t>
        </w:r>
        <w:r>
          <w:rPr>
            <w:rFonts w:ascii="Calibri"/>
            <w:spacing w:val="-2"/>
            <w:sz w:val="20"/>
          </w:rPr>
          <w:t>.</w:t>
        </w:r>
      </w:hyperlink>
    </w:p>
    <w:sectPr>
      <w:pgSz w:w="11910" w:h="16840"/>
      <w:pgMar w:top="1380" w:bottom="280" w:left="20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2"/>
      <w:szCs w:val="22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311"/>
      <w:outlineLvl w:val="1"/>
    </w:pPr>
    <w:rPr>
      <w:rFonts w:ascii="Calibri Light" w:hAnsi="Calibri Light" w:eastAsia="Calibri Light" w:cs="Calibri Light"/>
      <w:sz w:val="32"/>
      <w:szCs w:val="3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854"/>
    </w:pPr>
    <w:rPr>
      <w:rFonts w:ascii="Cambria" w:hAnsi="Cambria" w:eastAsia="Cambria" w:cs="Cambria"/>
      <w:sz w:val="72"/>
      <w:szCs w:val="7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 w:line="314" w:lineRule="exact"/>
      <w:jc w:val="right"/>
    </w:pPr>
    <w:rPr>
      <w:rFonts w:ascii="Calibri Light" w:hAnsi="Calibri Light" w:eastAsia="Calibri Light" w:cs="Calibri Light"/>
      <w:lang w:val="it-I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viaggiaresicuri.it/find" TargetMode="External"/><Relationship Id="rId10" Type="http://schemas.openxmlformats.org/officeDocument/2006/relationships/hyperlink" Target="http://www.3atours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operativo</dc:creator>
  <dc:title>Microsoft Word - MAROCCO 2023</dc:title>
  <dcterms:created xsi:type="dcterms:W3CDTF">2023-05-09T09:53:03Z</dcterms:created>
  <dcterms:modified xsi:type="dcterms:W3CDTF">2023-05-09T09:53:03Z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2023-05-09T00:00:00Z</vt:filetime>
  </property>
  <property fmtid="{D5CDD505-2E9C-101B-9397-08002B2CF9AE}" pid="5" name="Producer">
    <vt:lpwstr>Acrobat Distiller 10.1.16 (Windows)</vt:lpwstr>
  </property>
</Properties>
</file>